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122"/>
        <w:gridCol w:w="1948"/>
        <w:gridCol w:w="7087"/>
        <w:gridCol w:w="1985"/>
        <w:gridCol w:w="1472"/>
      </w:tblGrid>
      <w:tr w:rsidR="00C0441F" w:rsidRPr="00E52370" w:rsidTr="00E52370">
        <w:trPr>
          <w:trHeight w:val="260"/>
        </w:trPr>
        <w:tc>
          <w:tcPr>
            <w:tcW w:w="3122" w:type="dxa"/>
            <w:vMerge w:val="restart"/>
            <w:vAlign w:val="bottom"/>
          </w:tcPr>
          <w:p w:rsidR="00C0441F" w:rsidRPr="00E52370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-172720</wp:posOffset>
                  </wp:positionV>
                  <wp:extent cx="433070" cy="46101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41F" w:rsidRPr="00E52370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E52370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948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087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441F" w:rsidRPr="00E5237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472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E52370" w:rsidTr="00E52370">
        <w:tc>
          <w:tcPr>
            <w:tcW w:w="3122" w:type="dxa"/>
            <w:vMerge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8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087" w:type="dxa"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441F" w:rsidRPr="00E5237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WEEK NO</w:t>
            </w:r>
            <w:r w:rsidRPr="00E5237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472" w:type="dxa"/>
          </w:tcPr>
          <w:p w:rsidR="00C0441F" w:rsidRPr="009E58EC" w:rsidRDefault="0026277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9E58EC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</w:tr>
      <w:tr w:rsidR="00C0441F" w:rsidRPr="00E52370" w:rsidTr="00E52370">
        <w:tc>
          <w:tcPr>
            <w:tcW w:w="3122" w:type="dxa"/>
            <w:vMerge/>
          </w:tcPr>
          <w:p w:rsidR="00C0441F" w:rsidRPr="00E5237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8" w:type="dxa"/>
          </w:tcPr>
          <w:p w:rsidR="00C0441F" w:rsidRPr="00E5237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087" w:type="dxa"/>
          </w:tcPr>
          <w:p w:rsidR="00C0441F" w:rsidRPr="00E52370" w:rsidRDefault="009E58EC" w:rsidP="009E58E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Pumupunta ang mga tao sa ibat bang lugar</w:t>
            </w:r>
          </w:p>
        </w:tc>
        <w:tc>
          <w:tcPr>
            <w:tcW w:w="1985" w:type="dxa"/>
          </w:tcPr>
          <w:p w:rsidR="00C0441F" w:rsidRPr="00E5237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472" w:type="dxa"/>
          </w:tcPr>
          <w:p w:rsidR="00C0441F" w:rsidRPr="00E52370" w:rsidRDefault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:rsidR="00C56067" w:rsidRPr="00E52370" w:rsidRDefault="00C56067">
      <w:pPr>
        <w:rPr>
          <w:rFonts w:ascii="Arial Narrow" w:hAnsi="Arial Narrow"/>
          <w:sz w:val="22"/>
          <w:szCs w:val="22"/>
        </w:rPr>
      </w:pP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29"/>
        <w:tblW w:w="15588" w:type="dxa"/>
        <w:tblLayout w:type="fixed"/>
        <w:tblLook w:val="04A0"/>
      </w:tblPr>
      <w:tblGrid>
        <w:gridCol w:w="1278"/>
        <w:gridCol w:w="6201"/>
        <w:gridCol w:w="1621"/>
        <w:gridCol w:w="1622"/>
        <w:gridCol w:w="1622"/>
        <w:gridCol w:w="1622"/>
        <w:gridCol w:w="1622"/>
      </w:tblGrid>
      <w:tr w:rsidR="0069561F" w:rsidRPr="00E52370" w:rsidTr="00E52370">
        <w:tc>
          <w:tcPr>
            <w:tcW w:w="1278" w:type="dxa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1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2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2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2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2" w:type="dxa"/>
            <w:vAlign w:val="center"/>
          </w:tcPr>
          <w:p w:rsidR="0069561F" w:rsidRPr="00E52370" w:rsidRDefault="0069561F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69561F" w:rsidRPr="00E52370" w:rsidTr="00E52370">
        <w:trPr>
          <w:trHeight w:val="67"/>
        </w:trPr>
        <w:tc>
          <w:tcPr>
            <w:tcW w:w="1278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1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2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69561F" w:rsidRPr="00E52370" w:rsidRDefault="0069561F" w:rsidP="0069561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The child exhibits an understanding  of increasing his/her conversation skills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The child shall be able to confidently speaks his/her feelings and ideas in words that make sense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F2694A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LLKOL-lg-3,</w:t>
            </w:r>
            <w:r w:rsidR="0069561F" w:rsidRPr="00E52370">
              <w:rPr>
                <w:rFonts w:ascii="Arial Narrow" w:hAnsi="Arial Narrow"/>
                <w:sz w:val="22"/>
                <w:szCs w:val="22"/>
              </w:rPr>
              <w:t>LLKOL -00-1</w:t>
            </w:r>
          </w:p>
          <w:p w:rsidR="00F2694A" w:rsidRPr="00E52370" w:rsidRDefault="00F2694A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KAKPS-00-14, KAKPS-00-15</w:t>
            </w:r>
          </w:p>
          <w:p w:rsidR="008F0406" w:rsidRPr="00E52370" w:rsidRDefault="008F0406" w:rsidP="00F2694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SEKPSE-IIa-4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52370" w:rsidRDefault="00967EBC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Languange, Literacy and Communication</w:t>
            </w:r>
          </w:p>
          <w:p w:rsidR="0069561F" w:rsidRPr="00E52370" w:rsidRDefault="0069561F" w:rsidP="007A3801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LA</w:t>
            </w:r>
            <w:r w:rsidR="00967EBC" w:rsidRPr="00E52370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967EBC" w:rsidRPr="00E52370">
              <w:rPr>
                <w:rFonts w:ascii="Arial Narrow" w:hAnsi="Arial Narrow"/>
                <w:sz w:val="22"/>
                <w:szCs w:val="22"/>
              </w:rPr>
              <w:t>Vocabulary Development</w:t>
            </w:r>
          </w:p>
          <w:p w:rsidR="007A3801" w:rsidRPr="00E52370" w:rsidRDefault="007A3801" w:rsidP="007A3801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621" w:type="dxa"/>
            <w:vMerge w:val="restart"/>
          </w:tcPr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mga tao ay maaaring maglakbay o pumunta sa ibang lugar sa pamamagitan ng mga sasakyan na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magagamit sa lupa, sa tubig, o sa himpapawid.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Ikaw ba ay nakapunta na sa ibang lugar na </w:t>
            </w: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malayo o nasa labas ng inyong komunidad?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Ano ang inyong sinakyan? Sino ang</w:t>
            </w: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kasama mo?</w:t>
            </w:r>
          </w:p>
        </w:tc>
        <w:tc>
          <w:tcPr>
            <w:tcW w:w="1622" w:type="dxa"/>
            <w:vMerge w:val="restart"/>
          </w:tcPr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Gumagamit tayo 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sasakyan upang makarating sa mga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lugar na nais nating puntahan. Gumagamit tayo sasakyan upang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mabilis na maibyahe o madala ang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mga paninda o kalakal sa ibang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lugar.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Ano-anong mga </w:t>
            </w: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uri ng sasakyan ang mayroon sa ating</w:t>
            </w: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komunidad?</w:t>
            </w:r>
          </w:p>
        </w:tc>
        <w:tc>
          <w:tcPr>
            <w:tcW w:w="1622" w:type="dxa"/>
            <w:vMerge w:val="restart"/>
          </w:tcPr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ilan sa mga sasakyanay ginagamit sa iba’t ibang gawain.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Halimbawa: trak ng basura,sasakyan na panghalo ng semento.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Ito ay tinatawag na mga sasakyanpara sa iba’t ibang uri ng trabaho.Ang ilan sa mga sasakyan ay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ginagamit upang </w:t>
            </w: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magkaroon 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serbisyong katulad ng trak omototsiklo upang maihatid ang mgasulat, at ambulansya. Ito ay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tinatawag na mga sasakyanpara sa iba’t ibang serbisyo.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83228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Mayroon ba tayong mgasasakyan na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ginagamit upang makapagbigay ng</w:t>
            </w: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serbisyo samga tao?</w:t>
            </w:r>
          </w:p>
        </w:tc>
        <w:tc>
          <w:tcPr>
            <w:tcW w:w="1622" w:type="dxa"/>
            <w:vMerge w:val="restart"/>
          </w:tcPr>
          <w:p w:rsidR="00883228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May mga taong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nagmamaneho o nagpapagana 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iba’t ibang sasakyan.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83228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883228" w:rsidRPr="00E52370" w:rsidRDefault="0088322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Sino-sino ang mga taongnagmamaneho onagpapagana ng iba’t ibangsasakyan?</w:t>
            </w:r>
          </w:p>
        </w:tc>
        <w:tc>
          <w:tcPr>
            <w:tcW w:w="1622" w:type="dxa"/>
            <w:vMerge w:val="restart"/>
          </w:tcPr>
          <w:p w:rsidR="00883228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May mga taong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nagkukumpuni at nagpapanatili 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kaayusan ng mga sasakyan.</w:t>
            </w:r>
          </w:p>
          <w:p w:rsidR="00AC3AD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Tanong: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Sino ang mga taong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tumutulong upang makumpuni at</w:t>
            </w:r>
          </w:p>
          <w:p w:rsidR="00C2016C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mapanatili ang kaayusan ng mga</w:t>
            </w:r>
          </w:p>
          <w:p w:rsidR="0069561F" w:rsidRPr="00E52370" w:rsidRDefault="00C2016C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sasakyan?</w:t>
            </w: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967EBC" w:rsidP="00E405DA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The child demonstrates an understanding of acquiring new words / widening his/her vocabulary links to his/her </w:t>
            </w:r>
            <w:r w:rsidR="00B33502" w:rsidRPr="00E52370">
              <w:rPr>
                <w:rFonts w:ascii="Arial Narrow" w:hAnsi="Arial Narrow"/>
                <w:sz w:val="22"/>
                <w:szCs w:val="22"/>
              </w:rPr>
              <w:t>experience</w:t>
            </w: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B33502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The child shall be able to actively engage in meaningful conversation with peers and adults using  varied spoken vocabulary</w:t>
            </w:r>
          </w:p>
          <w:p w:rsidR="0069561F" w:rsidRPr="00E52370" w:rsidRDefault="0069561F" w:rsidP="0069561F">
            <w:pPr>
              <w:pStyle w:val="ListParagraph"/>
              <w:ind w:left="414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416800" w:rsidRPr="00E52370" w:rsidRDefault="00416800" w:rsidP="0041680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LLKV-00-1,  LLKV-00-2</w:t>
            </w:r>
          </w:p>
          <w:p w:rsidR="00416800" w:rsidRPr="00E52370" w:rsidRDefault="00416800" w:rsidP="0041680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LLKV-00-4, LLKV-00-6</w:t>
            </w:r>
          </w:p>
          <w:p w:rsidR="00416800" w:rsidRPr="00E52370" w:rsidRDefault="00416800" w:rsidP="00416800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6800" w:rsidRPr="00E52370" w:rsidRDefault="00416800" w:rsidP="0041680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39"/>
        </w:trPr>
        <w:tc>
          <w:tcPr>
            <w:tcW w:w="1278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WORK PERIOD 1</w:t>
            </w:r>
          </w:p>
        </w:tc>
        <w:tc>
          <w:tcPr>
            <w:tcW w:w="6201" w:type="dxa"/>
          </w:tcPr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Kagandahang Asal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 Pagpapahalaga sa Sarili )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Pamamatnubay ng Guro: 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Tsart ng Transpostasyon o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331A4" w:rsidRDefault="003331A4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1A4" w:rsidRPr="003331A4" w:rsidRDefault="003331A4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3331A4" w:rsidRDefault="00E52370" w:rsidP="003331A4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Pamamatnubay ng Guro: Poster: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Iba’t ibang gamit ng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3.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Guhit banghay/ Grap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Ilan ang nakasakay sa?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Malayang Paggawa: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Malayang Paggawa: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Transportation word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LLKPA-Ig-8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 Mga salitang magkatugma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LLKPA-Ic-4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Criss cross straw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Lid mobile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Shape collage: Mga iba’t ibang sasakyan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LLKV-00-1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38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nagkakaroon ng pag-unawa sa konsepto ng disiplina na batayan upang lubos na mapahalagahan ang sarili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38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 ng tamang pagkilos sa lahat ng pagkakataon na may paggalang at pagsasaalang-alang sa sarili at sa iba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38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KAKPS-00-1, KAKPS-00-2,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KAKPS-00-3, KAKPS-00-5,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KAKPS-00-7, KAKPS-00-9</w:t>
            </w:r>
          </w:p>
        </w:tc>
        <w:tc>
          <w:tcPr>
            <w:tcW w:w="1621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191"/>
        </w:trPr>
        <w:tc>
          <w:tcPr>
            <w:tcW w:w="1278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6201" w:type="dxa"/>
          </w:tcPr>
          <w:p w:rsidR="00E52370" w:rsidRPr="00E52370" w:rsidRDefault="00E52370" w:rsidP="00E523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Sining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Pr="00E52370">
              <w:rPr>
                <w:rFonts w:ascii="Arial Narrow" w:hAnsi="Arial Narrow"/>
                <w:sz w:val="22"/>
                <w:szCs w:val="22"/>
              </w:rPr>
              <w:t xml:space="preserve"> ( Malikhaing Pagpapahayag )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Ipapakita ng mga bata ang kanilang shape Collage sa klase. Isulat kung ano-anong mga uri ng sasakyan ang kanilang ginawa. Awit ”The Wheels on the Bus”</w:t>
            </w: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Ipapakita ng iba pang mga bata ang ginawa nilang shape Collage sa klase. Gumawa ng guhit banghay o grap ng mga sasakyan sa manila paper.</w:t>
            </w:r>
            <w:r w:rsidRPr="00E52370">
              <w:rPr>
                <w:rFonts w:ascii="Arial Narrow" w:hAnsi="Arial Narrow"/>
                <w:sz w:val="22"/>
                <w:szCs w:val="22"/>
              </w:rPr>
              <w:tab/>
              <w:t xml:space="preserve">  </w:t>
            </w: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Ipakita ang grap sa klase ikukumpara ng mga bata ang mga ito. Itanong: Ilan ang nakasakay sa ________? Ilan ang mga bata na sakay ng ________? Anong uri ng sasakyan ang hindi niyo pa nasakyan?  </w:t>
            </w: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</w:rPr>
            </w:pPr>
            <w:r w:rsidRPr="00E52370">
              <w:rPr>
                <w:rFonts w:ascii="Arial Narrow" w:hAnsi="Arial Narrow"/>
                <w:sz w:val="22"/>
              </w:rPr>
              <w:t xml:space="preserve">Do oral blending </w:t>
            </w:r>
          </w:p>
        </w:tc>
        <w:tc>
          <w:tcPr>
            <w:tcW w:w="1622" w:type="dxa"/>
            <w:vMerge w:val="restart"/>
          </w:tcPr>
          <w:p w:rsidR="00E52370" w:rsidRPr="00E52370" w:rsidRDefault="00E52370" w:rsidP="00E52370">
            <w:pPr>
              <w:rPr>
                <w:rFonts w:ascii="Arial Narrow" w:hAnsi="Arial Narrow"/>
                <w:sz w:val="22"/>
              </w:rPr>
            </w:pPr>
            <w:r w:rsidRPr="00E52370">
              <w:rPr>
                <w:rFonts w:ascii="Arial Narrow" w:hAnsi="Arial Narrow"/>
                <w:sz w:val="22"/>
              </w:rPr>
              <w:t xml:space="preserve">Oral blending exercises  </w:t>
            </w:r>
          </w:p>
          <w:p w:rsidR="00E52370" w:rsidRPr="00E52370" w:rsidRDefault="00E52370" w:rsidP="00E52370">
            <w:pPr>
              <w:rPr>
                <w:rFonts w:ascii="Arial Narrow" w:hAnsi="Arial Narrow"/>
                <w:sz w:val="22"/>
              </w:rPr>
            </w:pPr>
            <w:r w:rsidRPr="00E52370">
              <w:rPr>
                <w:rFonts w:ascii="Arial Narrow" w:hAnsi="Arial Narrow"/>
                <w:sz w:val="22"/>
              </w:rPr>
              <w:t>Supervised</w:t>
            </w: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Ang bata ay nagkakaroon ng pag-unawa sa pagpapahayag ng kaisipan at imahinasyon sa 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malikhain at malayang </w:t>
            </w:r>
          </w:p>
          <w:p w:rsidR="0069561F" w:rsidRPr="00E52370" w:rsidRDefault="0069561F" w:rsidP="009C5CE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pamamaraan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2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9C5CEA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 ng kakayahang maipahayag ang kaisipan, damdamin, saloobin at imahinasyon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191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SKMP-00-1, SKMP-00-4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SKMP-00-7, SKMP-00-1O</w:t>
            </w:r>
          </w:p>
        </w:tc>
        <w:tc>
          <w:tcPr>
            <w:tcW w:w="1621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7"/>
        </w:trPr>
        <w:tc>
          <w:tcPr>
            <w:tcW w:w="1278" w:type="dxa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lastRenderedPageBreak/>
              <w:t>Developmental Domain(s):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Pangangalaga sa Sariling Kalusugan at Kaligtasan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 w:val="restart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SNACK TIME</w:t>
            </w: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nagkakaroon ng pag-unawa sa kakayahang pangalagaan ang sariling kalusugan at kaligtasan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 ng pagsasagawa ng pangunahing kasanayan ukol sa pansariling kalinisan sa pang araw-araw na pamumuhay at pangangalaga para sa sariling kaligtasan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9" w:type="dxa"/>
            <w:gridSpan w:val="5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rPr>
          <w:trHeight w:val="65"/>
        </w:trPr>
        <w:tc>
          <w:tcPr>
            <w:tcW w:w="1278" w:type="dxa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1" w:type="dxa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KAKPS-00-16</w:t>
            </w:r>
          </w:p>
        </w:tc>
        <w:tc>
          <w:tcPr>
            <w:tcW w:w="8109" w:type="dxa"/>
            <w:gridSpan w:val="5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2370" w:rsidRDefault="00E52370"/>
    <w:tbl>
      <w:tblPr>
        <w:tblStyle w:val="TableGrid"/>
        <w:tblpPr w:leftFromText="180" w:rightFromText="180" w:vertAnchor="text" w:horzAnchor="margin" w:tblpY="29"/>
        <w:tblW w:w="5000" w:type="pct"/>
        <w:tblLook w:val="04A0"/>
      </w:tblPr>
      <w:tblGrid>
        <w:gridCol w:w="1243"/>
        <w:gridCol w:w="6236"/>
        <w:gridCol w:w="1627"/>
        <w:gridCol w:w="1627"/>
        <w:gridCol w:w="1627"/>
        <w:gridCol w:w="1627"/>
        <w:gridCol w:w="1627"/>
      </w:tblGrid>
      <w:tr w:rsidR="00E52370" w:rsidRPr="00E52370" w:rsidTr="00E52370">
        <w:trPr>
          <w:trHeight w:val="67"/>
        </w:trPr>
        <w:tc>
          <w:tcPr>
            <w:tcW w:w="398" w:type="pct"/>
            <w:vMerge w:val="restart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DE611D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Language, Literacy and Communication</w:t>
            </w:r>
          </w:p>
          <w:p w:rsidR="0069561F" w:rsidRPr="00E52370" w:rsidRDefault="00DE611D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Pr="00E52370">
              <w:rPr>
                <w:rFonts w:ascii="Arial Narrow" w:hAnsi="Arial Narrow"/>
                <w:sz w:val="22"/>
                <w:szCs w:val="22"/>
              </w:rPr>
              <w:t xml:space="preserve"> Book and Print Awareness</w:t>
            </w:r>
          </w:p>
          <w:p w:rsidR="0069561F" w:rsidRPr="00E52370" w:rsidRDefault="0069561F" w:rsidP="00DE61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Yuri: The Yellow Vinta</w:t>
            </w: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Ciriaco, Ang Malupit naKapitan ng Barco</w:t>
            </w: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Barumbadong Bus</w:t>
            </w: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B3101F" w:rsidRPr="00E52370" w:rsidRDefault="00B310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Ollie’s Jar</w:t>
            </w:r>
          </w:p>
        </w:tc>
        <w:tc>
          <w:tcPr>
            <w:tcW w:w="521" w:type="pct"/>
            <w:vMerge w:val="restart"/>
          </w:tcPr>
          <w:p w:rsidR="009C5CEA" w:rsidRPr="00E52370" w:rsidRDefault="009C5CEA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Kuwento</w:t>
            </w:r>
          </w:p>
          <w:p w:rsidR="00B3101F" w:rsidRPr="00E52370" w:rsidRDefault="00B310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C5CEA" w:rsidRPr="00E52370" w:rsidRDefault="003D3A51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Rene and Ronie</w:t>
            </w: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The child demonstrates an understanding of </w:t>
            </w:r>
            <w:r w:rsidR="00DE611D" w:rsidRPr="00E52370">
              <w:rPr>
                <w:rFonts w:ascii="Arial Narrow" w:hAnsi="Arial Narrow"/>
                <w:sz w:val="22"/>
                <w:szCs w:val="22"/>
              </w:rPr>
              <w:t>book familiarity, awareness that there is a beginning and an end, written by author(s)and illustrated by someone</w:t>
            </w:r>
          </w:p>
          <w:p w:rsidR="00DE611D" w:rsidRPr="00E52370" w:rsidRDefault="00DE611D" w:rsidP="006956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The child shall be able to </w:t>
            </w:r>
            <w:r w:rsidR="00DE611D" w:rsidRPr="00E52370">
              <w:rPr>
                <w:rFonts w:ascii="Arial Narrow" w:hAnsi="Arial Narrow"/>
                <w:sz w:val="22"/>
                <w:szCs w:val="22"/>
              </w:rPr>
              <w:t>use book, handle pages; take care of books, enjoy listening to stories repeatedly and may play pretend-reading and associates him/herself  with the story</w:t>
            </w: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F72CEC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LLKPA-00-2, LLKPA-00-2</w:t>
            </w:r>
          </w:p>
          <w:p w:rsidR="00F72CEC" w:rsidRPr="00E52370" w:rsidRDefault="00F72CEC" w:rsidP="00DE611D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LLKPA-00-4, LLKPA-00-9</w:t>
            </w:r>
          </w:p>
          <w:p w:rsidR="00F72CEC" w:rsidRPr="00E52370" w:rsidRDefault="00F72CEC" w:rsidP="00F72C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LLKPA-00-7, LLKPA-00-8</w:t>
            </w: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2514"/>
        </w:trPr>
        <w:tc>
          <w:tcPr>
            <w:tcW w:w="398" w:type="pct"/>
            <w:vMerge w:val="restar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3F7B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Developmental Domain(s):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 Kasanayang Fine Motor 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Lift the bowl</w:t>
            </w: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(connecting; up to quantities of 10)</w:t>
            </w:r>
          </w:p>
          <w:p w:rsidR="00331C18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2715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B</w:t>
            </w:r>
            <w:r w:rsidR="00232715" w:rsidRPr="00E52370">
              <w:rPr>
                <w:rFonts w:ascii="Arial Narrow" w:hAnsi="Arial Narrow"/>
                <w:sz w:val="22"/>
                <w:szCs w:val="22"/>
              </w:rPr>
              <w:t>lock play</w:t>
            </w:r>
          </w:p>
          <w:p w:rsidR="00331C18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232715" w:rsidRPr="00E52370">
              <w:rPr>
                <w:rFonts w:ascii="Arial Narrow" w:hAnsi="Arial Narrow"/>
                <w:sz w:val="22"/>
                <w:szCs w:val="22"/>
              </w:rPr>
              <w:t xml:space="preserve">Subtraction cards </w:t>
            </w: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( 2-10)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1309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232715" w:rsidRPr="00E52370">
              <w:rPr>
                <w:rFonts w:ascii="Arial Narrow" w:hAnsi="Arial Narrow"/>
                <w:sz w:val="22"/>
                <w:szCs w:val="22"/>
              </w:rPr>
              <w:t>Number Train Graph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 Go 10/ Draw 10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 Car coloring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Hand Game (quantities of 10)</w:t>
            </w:r>
          </w:p>
          <w:p w:rsidR="00232715" w:rsidRPr="00E52370" w:rsidRDefault="0023271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Gawain: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 Car coloring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Block play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3. Subtraction cards            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( 2-10)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Number Train Graph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 Go 10/ Draw 10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D078FB" w:rsidRPr="00E52370" w:rsidRDefault="00D078F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81309" w:rsidRPr="00E52370" w:rsidRDefault="00581309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B0FAB" w:rsidRPr="00E52370" w:rsidRDefault="00DB0FA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0E3FCD" w:rsidRPr="00E52370" w:rsidRDefault="000E3FCD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Paano ka makakarating sa paaralan?</w:t>
            </w: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(Pictograph ng mga sasakyan)</w:t>
            </w:r>
          </w:p>
          <w:p w:rsidR="00D078FB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MKAP-00-1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Malayang </w:t>
            </w:r>
            <w:r w:rsidR="00B123E8" w:rsidRPr="00E52370">
              <w:rPr>
                <w:rFonts w:ascii="Arial Narrow" w:hAnsi="Arial Narrow"/>
                <w:sz w:val="22"/>
                <w:szCs w:val="22"/>
              </w:rPr>
              <w:t xml:space="preserve"> P</w:t>
            </w:r>
            <w:r w:rsidRPr="00E52370">
              <w:rPr>
                <w:rFonts w:ascii="Arial Narrow" w:hAnsi="Arial Narrow"/>
                <w:sz w:val="22"/>
                <w:szCs w:val="22"/>
              </w:rPr>
              <w:t>aggawa: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 Go 10/ Draw 10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 Car coloring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Block play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4. Subtraction cards            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( 2-10)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Number Train Graph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Lift the bowl (up to quantities of10, writing number sentences)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MKAT-00-10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1. Number Train Graph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 Go 10/ Draw 10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 Car coloring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Block play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5. Subtraction cards            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( 2-10)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A3848" w:rsidRPr="00E52370" w:rsidRDefault="004A384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How many more? How many less?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1C18" w:rsidRPr="00E52370" w:rsidRDefault="00331C1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1B00E5" w:rsidRPr="00E52370" w:rsidRDefault="001B00E5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1. Subtraction cards            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     ( 2-10)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2. Number Train Graph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3.  Go 10/ Draw 10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4.  Car coloring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5. Block play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38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nagkakaroon ng pag-unawa sa sariling kakayahanng sumubok gamitin nang maayos ang kamay upang lumikha o lumimbag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38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ng kakayahang gamitin ang kamay at daliri</w:t>
            </w:r>
          </w:p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1866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KPKFM-00-1.5, KPKFM-00-1.6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MKAT-00-1</w:t>
            </w: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7"/>
        </w:trPr>
        <w:tc>
          <w:tcPr>
            <w:tcW w:w="398" w:type="pct"/>
            <w:vMerge w:val="restart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lastRenderedPageBreak/>
              <w:t>INDOOR/</w:t>
            </w:r>
          </w:p>
          <w:p w:rsidR="0069561F" w:rsidRPr="00E52370" w:rsidRDefault="0069561F" w:rsidP="006956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OUTDOOR</w:t>
            </w: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lastRenderedPageBreak/>
              <w:t>Developmental Domain(s):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Kalusugang Pisikal at Pagpapaunlad ng kakayahang motor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( Kasanayang Gross Motor )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00E5" w:rsidRPr="00E52370" w:rsidRDefault="00B123E8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-ing Charades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KAKPS-00-13</w:t>
            </w: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Twinkle, Twinkle L</w:t>
            </w:r>
            <w:r w:rsidR="00B123E8" w:rsidRPr="00E52370">
              <w:rPr>
                <w:rFonts w:ascii="Arial Narrow" w:hAnsi="Arial Narrow"/>
                <w:sz w:val="22"/>
                <w:szCs w:val="22"/>
              </w:rPr>
              <w:t>ittleWord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3D06A7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</w:t>
            </w:r>
            <w:r w:rsidR="00D91EEB" w:rsidRPr="00E5237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23E8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Passengers in the T</w:t>
            </w:r>
            <w:r w:rsidR="00B123E8" w:rsidRPr="00E52370">
              <w:rPr>
                <w:rFonts w:ascii="Arial Narrow" w:hAnsi="Arial Narrow"/>
                <w:sz w:val="22"/>
                <w:szCs w:val="22"/>
              </w:rPr>
              <w:t>ricycle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3D06A7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KPKGM-I</w:t>
            </w:r>
            <w:r w:rsidR="00D91EEB" w:rsidRPr="00E52370">
              <w:rPr>
                <w:rFonts w:ascii="Arial Narrow" w:hAnsi="Arial Narrow"/>
                <w:sz w:val="22"/>
                <w:szCs w:val="22"/>
              </w:rPr>
              <w:t>g</w:t>
            </w:r>
            <w:r w:rsidRPr="00E52370">
              <w:rPr>
                <w:rFonts w:ascii="Arial Narrow" w:hAnsi="Arial Narrow"/>
                <w:sz w:val="22"/>
                <w:szCs w:val="22"/>
              </w:rPr>
              <w:t>-</w:t>
            </w:r>
            <w:r w:rsidR="00D91EEB" w:rsidRPr="00E5237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Car Relays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KAKPS-00-19</w:t>
            </w:r>
          </w:p>
        </w:tc>
        <w:tc>
          <w:tcPr>
            <w:tcW w:w="521" w:type="pct"/>
            <w:vMerge w:val="restart"/>
          </w:tcPr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69561F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Jump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out of the Plane</w:t>
            </w:r>
          </w:p>
          <w:p w:rsidR="00D91EEB" w:rsidRPr="00E52370" w:rsidRDefault="00D91EEB" w:rsidP="00E5237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561F" w:rsidRPr="00E52370" w:rsidRDefault="00EF70FD" w:rsidP="00E52370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KPKGM-Ie-2</w:t>
            </w: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Content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Ang bata ay nagkakaroon ng pag-unawa sa kanyang kapaligiran at </w:t>
            </w:r>
            <w:r w:rsidRPr="00E52370">
              <w:rPr>
                <w:rFonts w:ascii="Arial Narrow" w:hAnsi="Arial Narrow"/>
                <w:sz w:val="22"/>
                <w:szCs w:val="22"/>
              </w:rPr>
              <w:lastRenderedPageBreak/>
              <w:t>naiuugmay dito ang ankop na paggalaw ng katawan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Performance Standard: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Ang bata ay nakapagpamalas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ng maayos na galaw at koordinasyon ng mga bahagi ng katawan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70" w:rsidRPr="00E52370" w:rsidTr="00E52370">
        <w:trPr>
          <w:trHeight w:val="65"/>
        </w:trPr>
        <w:tc>
          <w:tcPr>
            <w:tcW w:w="398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7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Learning Competency Code:</w:t>
            </w:r>
          </w:p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KPKGM-Ie-2, KPKGM-Ig-3</w:t>
            </w: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69561F" w:rsidRPr="00E52370" w:rsidRDefault="0069561F" w:rsidP="006956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561F" w:rsidRPr="00E52370" w:rsidTr="00E52370">
        <w:tc>
          <w:tcPr>
            <w:tcW w:w="398" w:type="pct"/>
          </w:tcPr>
          <w:p w:rsidR="0069561F" w:rsidRPr="00E52370" w:rsidRDefault="0069561F" w:rsidP="006956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4602" w:type="pct"/>
            <w:gridSpan w:val="6"/>
          </w:tcPr>
          <w:p w:rsidR="0069561F" w:rsidRPr="00E52370" w:rsidRDefault="0069561F" w:rsidP="006956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Default="00C56067">
      <w:pPr>
        <w:rPr>
          <w:rFonts w:ascii="Arial Narrow" w:hAnsi="Arial Narrow"/>
          <w:b/>
          <w:sz w:val="22"/>
          <w:szCs w:val="22"/>
        </w:rPr>
      </w:pP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  <w:r w:rsidR="004A6377" w:rsidRPr="00E52370">
        <w:rPr>
          <w:rFonts w:ascii="Arial Narrow" w:hAnsi="Arial Narrow"/>
          <w:b/>
          <w:sz w:val="22"/>
          <w:szCs w:val="22"/>
        </w:rPr>
        <w:tab/>
      </w:r>
      <w:r w:rsidRPr="00E52370">
        <w:rPr>
          <w:rFonts w:ascii="Arial Narrow" w:hAnsi="Arial Narrow"/>
          <w:b/>
          <w:sz w:val="22"/>
          <w:szCs w:val="22"/>
        </w:rPr>
        <w:tab/>
      </w:r>
    </w:p>
    <w:p w:rsidR="003F282E" w:rsidRPr="00E52370" w:rsidRDefault="003F282E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211"/>
        <w:gridCol w:w="10403"/>
      </w:tblGrid>
      <w:tr w:rsidR="00D461A5" w:rsidRPr="00E52370" w:rsidTr="00E52370">
        <w:tc>
          <w:tcPr>
            <w:tcW w:w="15614" w:type="dxa"/>
            <w:gridSpan w:val="2"/>
            <w:vAlign w:val="center"/>
          </w:tcPr>
          <w:p w:rsidR="00D461A5" w:rsidRPr="00E52370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52370" w:rsidTr="00E52370">
        <w:tc>
          <w:tcPr>
            <w:tcW w:w="5211" w:type="dxa"/>
          </w:tcPr>
          <w:p w:rsidR="00D461A5" w:rsidRPr="00E52370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370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3" w:type="dxa"/>
          </w:tcPr>
          <w:p w:rsidR="00D461A5" w:rsidRPr="00E5237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52370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52370" w:rsidTr="00E52370">
        <w:tc>
          <w:tcPr>
            <w:tcW w:w="5211" w:type="dxa"/>
          </w:tcPr>
          <w:p w:rsidR="00D461A5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3" w:type="dxa"/>
          </w:tcPr>
          <w:p w:rsidR="00D461A5" w:rsidRPr="00E5237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52370" w:rsidTr="00E52370">
        <w:tc>
          <w:tcPr>
            <w:tcW w:w="5211" w:type="dxa"/>
          </w:tcPr>
          <w:p w:rsidR="00D461A5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3" w:type="dxa"/>
          </w:tcPr>
          <w:p w:rsidR="00D461A5" w:rsidRPr="00E5237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52370" w:rsidTr="00E52370">
        <w:trPr>
          <w:trHeight w:val="260"/>
        </w:trPr>
        <w:tc>
          <w:tcPr>
            <w:tcW w:w="5211" w:type="dxa"/>
          </w:tcPr>
          <w:p w:rsidR="00D461A5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3" w:type="dxa"/>
          </w:tcPr>
          <w:p w:rsidR="00D461A5" w:rsidRPr="00E5237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370" w:rsidTr="00E52370">
        <w:trPr>
          <w:trHeight w:val="260"/>
        </w:trPr>
        <w:tc>
          <w:tcPr>
            <w:tcW w:w="5211" w:type="dxa"/>
          </w:tcPr>
          <w:p w:rsidR="00301966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3" w:type="dxa"/>
          </w:tcPr>
          <w:p w:rsidR="00301966" w:rsidRPr="00E5237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370" w:rsidTr="00E52370">
        <w:trPr>
          <w:trHeight w:val="260"/>
        </w:trPr>
        <w:tc>
          <w:tcPr>
            <w:tcW w:w="5211" w:type="dxa"/>
          </w:tcPr>
          <w:p w:rsidR="00301966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3" w:type="dxa"/>
          </w:tcPr>
          <w:p w:rsidR="00301966" w:rsidRPr="00E5237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370" w:rsidTr="00E52370">
        <w:trPr>
          <w:trHeight w:val="260"/>
        </w:trPr>
        <w:tc>
          <w:tcPr>
            <w:tcW w:w="5211" w:type="dxa"/>
          </w:tcPr>
          <w:p w:rsidR="00301966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3" w:type="dxa"/>
          </w:tcPr>
          <w:p w:rsidR="00301966" w:rsidRPr="00E5237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370" w:rsidTr="00E52370">
        <w:trPr>
          <w:trHeight w:val="260"/>
        </w:trPr>
        <w:tc>
          <w:tcPr>
            <w:tcW w:w="5211" w:type="dxa"/>
          </w:tcPr>
          <w:p w:rsidR="00301966" w:rsidRPr="00E52370" w:rsidRDefault="00301966" w:rsidP="004947D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E52370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3" w:type="dxa"/>
          </w:tcPr>
          <w:p w:rsidR="00301966" w:rsidRPr="00E5237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92CA9" w:rsidRPr="00E52370" w:rsidRDefault="00692CA9" w:rsidP="00E52370">
      <w:pPr>
        <w:rPr>
          <w:rFonts w:ascii="Arial Narrow" w:hAnsi="Arial Narrow"/>
          <w:b/>
          <w:sz w:val="22"/>
          <w:szCs w:val="22"/>
        </w:rPr>
      </w:pPr>
    </w:p>
    <w:sectPr w:rsidR="00692CA9" w:rsidRPr="00E52370" w:rsidSect="003331A4">
      <w:pgSz w:w="16838" w:h="11906" w:orient="landscape" w:code="9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A7" w:rsidRDefault="004658A7" w:rsidP="00720062">
      <w:r>
        <w:separator/>
      </w:r>
    </w:p>
  </w:endnote>
  <w:endnote w:type="continuationSeparator" w:id="1">
    <w:p w:rsidR="004658A7" w:rsidRDefault="004658A7" w:rsidP="0072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A7" w:rsidRDefault="004658A7" w:rsidP="00720062">
      <w:r>
        <w:separator/>
      </w:r>
    </w:p>
  </w:footnote>
  <w:footnote w:type="continuationSeparator" w:id="1">
    <w:p w:rsidR="004658A7" w:rsidRDefault="004658A7" w:rsidP="00720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1E9"/>
    <w:multiLevelType w:val="hybridMultilevel"/>
    <w:tmpl w:val="C1D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60B2"/>
    <w:multiLevelType w:val="hybridMultilevel"/>
    <w:tmpl w:val="8F063D1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591"/>
    <w:multiLevelType w:val="hybridMultilevel"/>
    <w:tmpl w:val="1208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1D62"/>
    <w:multiLevelType w:val="hybridMultilevel"/>
    <w:tmpl w:val="1DBAEE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2A3B"/>
    <w:multiLevelType w:val="hybridMultilevel"/>
    <w:tmpl w:val="306E38C0"/>
    <w:lvl w:ilvl="0" w:tplc="9F48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493"/>
    <w:multiLevelType w:val="hybridMultilevel"/>
    <w:tmpl w:val="52FCFA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0BF1"/>
    <w:multiLevelType w:val="hybridMultilevel"/>
    <w:tmpl w:val="396C76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20CC7"/>
    <w:multiLevelType w:val="hybridMultilevel"/>
    <w:tmpl w:val="37FA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A30F6"/>
    <w:multiLevelType w:val="hybridMultilevel"/>
    <w:tmpl w:val="5F26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7F0A"/>
    <w:multiLevelType w:val="hybridMultilevel"/>
    <w:tmpl w:val="FD3EF7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77699"/>
    <w:multiLevelType w:val="hybridMultilevel"/>
    <w:tmpl w:val="1AF0D84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643F"/>
    <w:multiLevelType w:val="hybridMultilevel"/>
    <w:tmpl w:val="271CB6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26024"/>
    <w:multiLevelType w:val="hybridMultilevel"/>
    <w:tmpl w:val="16C005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156FD"/>
    <w:multiLevelType w:val="hybridMultilevel"/>
    <w:tmpl w:val="DA8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74ADF"/>
    <w:multiLevelType w:val="multilevel"/>
    <w:tmpl w:val="A19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CC3361"/>
    <w:multiLevelType w:val="hybridMultilevel"/>
    <w:tmpl w:val="1334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C0DDE"/>
    <w:multiLevelType w:val="hybridMultilevel"/>
    <w:tmpl w:val="24D452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36892"/>
    <w:multiLevelType w:val="hybridMultilevel"/>
    <w:tmpl w:val="6C486D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09B"/>
    <w:multiLevelType w:val="hybridMultilevel"/>
    <w:tmpl w:val="8278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10B29"/>
    <w:multiLevelType w:val="hybridMultilevel"/>
    <w:tmpl w:val="83C8F3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C6842"/>
    <w:multiLevelType w:val="hybridMultilevel"/>
    <w:tmpl w:val="4678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476F2"/>
    <w:multiLevelType w:val="multilevel"/>
    <w:tmpl w:val="CD2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25BA6"/>
    <w:multiLevelType w:val="hybridMultilevel"/>
    <w:tmpl w:val="36D02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A5891"/>
    <w:multiLevelType w:val="hybridMultilevel"/>
    <w:tmpl w:val="28AA64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75021"/>
    <w:multiLevelType w:val="hybridMultilevel"/>
    <w:tmpl w:val="26D063B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2E9A"/>
    <w:multiLevelType w:val="multilevel"/>
    <w:tmpl w:val="FDD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2"/>
  </w:num>
  <w:num w:numId="5">
    <w:abstractNumId w:val="12"/>
  </w:num>
  <w:num w:numId="6">
    <w:abstractNumId w:val="17"/>
  </w:num>
  <w:num w:numId="7">
    <w:abstractNumId w:val="24"/>
  </w:num>
  <w:num w:numId="8">
    <w:abstractNumId w:val="5"/>
  </w:num>
  <w:num w:numId="9">
    <w:abstractNumId w:val="6"/>
  </w:num>
  <w:num w:numId="10">
    <w:abstractNumId w:val="26"/>
  </w:num>
  <w:num w:numId="11">
    <w:abstractNumId w:val="21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25"/>
  </w:num>
  <w:num w:numId="17">
    <w:abstractNumId w:val="11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0"/>
  </w:num>
  <w:num w:numId="23">
    <w:abstractNumId w:val="13"/>
  </w:num>
  <w:num w:numId="24">
    <w:abstractNumId w:val="18"/>
  </w:num>
  <w:num w:numId="25">
    <w:abstractNumId w:val="7"/>
  </w:num>
  <w:num w:numId="26">
    <w:abstractNumId w:val="4"/>
  </w:num>
  <w:num w:numId="27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6416"/>
    <w:rsid w:val="00006A0B"/>
    <w:rsid w:val="0005770C"/>
    <w:rsid w:val="000916A8"/>
    <w:rsid w:val="000E3FCD"/>
    <w:rsid w:val="000E77F0"/>
    <w:rsid w:val="0010721F"/>
    <w:rsid w:val="001228FD"/>
    <w:rsid w:val="0013030F"/>
    <w:rsid w:val="00150392"/>
    <w:rsid w:val="001575EC"/>
    <w:rsid w:val="00174416"/>
    <w:rsid w:val="001A0DFD"/>
    <w:rsid w:val="001B00E5"/>
    <w:rsid w:val="001C2B94"/>
    <w:rsid w:val="001D3795"/>
    <w:rsid w:val="001D75D6"/>
    <w:rsid w:val="001E01BC"/>
    <w:rsid w:val="002157A6"/>
    <w:rsid w:val="00224758"/>
    <w:rsid w:val="00227DDE"/>
    <w:rsid w:val="00232715"/>
    <w:rsid w:val="00235A77"/>
    <w:rsid w:val="00256AC6"/>
    <w:rsid w:val="00262775"/>
    <w:rsid w:val="0026282F"/>
    <w:rsid w:val="002C2F90"/>
    <w:rsid w:val="002D75F3"/>
    <w:rsid w:val="002E0F7B"/>
    <w:rsid w:val="002E146E"/>
    <w:rsid w:val="002E211A"/>
    <w:rsid w:val="00301966"/>
    <w:rsid w:val="003272CB"/>
    <w:rsid w:val="00327C05"/>
    <w:rsid w:val="00331C18"/>
    <w:rsid w:val="003331A4"/>
    <w:rsid w:val="0036209A"/>
    <w:rsid w:val="0037044A"/>
    <w:rsid w:val="00383B56"/>
    <w:rsid w:val="00392112"/>
    <w:rsid w:val="003D06A7"/>
    <w:rsid w:val="003D1D42"/>
    <w:rsid w:val="003D3A51"/>
    <w:rsid w:val="003D4828"/>
    <w:rsid w:val="003F282E"/>
    <w:rsid w:val="003F7B37"/>
    <w:rsid w:val="00416800"/>
    <w:rsid w:val="004658A7"/>
    <w:rsid w:val="004947D9"/>
    <w:rsid w:val="00496DEF"/>
    <w:rsid w:val="004A3848"/>
    <w:rsid w:val="004A4264"/>
    <w:rsid w:val="004A6377"/>
    <w:rsid w:val="004C066F"/>
    <w:rsid w:val="004D2349"/>
    <w:rsid w:val="004D34FE"/>
    <w:rsid w:val="004D5302"/>
    <w:rsid w:val="00506FAE"/>
    <w:rsid w:val="005071EC"/>
    <w:rsid w:val="00510145"/>
    <w:rsid w:val="005139C6"/>
    <w:rsid w:val="005170E9"/>
    <w:rsid w:val="00524EBC"/>
    <w:rsid w:val="00540E9B"/>
    <w:rsid w:val="00541EA7"/>
    <w:rsid w:val="005509E1"/>
    <w:rsid w:val="005531BF"/>
    <w:rsid w:val="00581309"/>
    <w:rsid w:val="005E0CAE"/>
    <w:rsid w:val="006073D0"/>
    <w:rsid w:val="00621173"/>
    <w:rsid w:val="00637930"/>
    <w:rsid w:val="00640DD2"/>
    <w:rsid w:val="00665646"/>
    <w:rsid w:val="00665D49"/>
    <w:rsid w:val="00666813"/>
    <w:rsid w:val="006728C4"/>
    <w:rsid w:val="00692CA9"/>
    <w:rsid w:val="0069561F"/>
    <w:rsid w:val="006A4847"/>
    <w:rsid w:val="006B69DF"/>
    <w:rsid w:val="006D60C5"/>
    <w:rsid w:val="006E6AF8"/>
    <w:rsid w:val="00700864"/>
    <w:rsid w:val="00720062"/>
    <w:rsid w:val="00732743"/>
    <w:rsid w:val="00747E8E"/>
    <w:rsid w:val="00750B81"/>
    <w:rsid w:val="007879EB"/>
    <w:rsid w:val="007A3801"/>
    <w:rsid w:val="007B3DC7"/>
    <w:rsid w:val="00800187"/>
    <w:rsid w:val="00831369"/>
    <w:rsid w:val="0085355F"/>
    <w:rsid w:val="00854D32"/>
    <w:rsid w:val="008756CF"/>
    <w:rsid w:val="0087677D"/>
    <w:rsid w:val="00883228"/>
    <w:rsid w:val="00884D82"/>
    <w:rsid w:val="00887FEC"/>
    <w:rsid w:val="008A137F"/>
    <w:rsid w:val="008B0671"/>
    <w:rsid w:val="008B780F"/>
    <w:rsid w:val="008C32BC"/>
    <w:rsid w:val="008E0324"/>
    <w:rsid w:val="008E6FDD"/>
    <w:rsid w:val="008F0406"/>
    <w:rsid w:val="008F59A4"/>
    <w:rsid w:val="009030E0"/>
    <w:rsid w:val="00927476"/>
    <w:rsid w:val="00934076"/>
    <w:rsid w:val="00945F83"/>
    <w:rsid w:val="00955671"/>
    <w:rsid w:val="00967EBC"/>
    <w:rsid w:val="009864C7"/>
    <w:rsid w:val="009A1440"/>
    <w:rsid w:val="009A3327"/>
    <w:rsid w:val="009B1EF1"/>
    <w:rsid w:val="009C5CEA"/>
    <w:rsid w:val="009E26DB"/>
    <w:rsid w:val="009E58EC"/>
    <w:rsid w:val="00A20FF1"/>
    <w:rsid w:val="00A25B4B"/>
    <w:rsid w:val="00A7104B"/>
    <w:rsid w:val="00A843DA"/>
    <w:rsid w:val="00A87CEE"/>
    <w:rsid w:val="00AC3ADC"/>
    <w:rsid w:val="00AD086E"/>
    <w:rsid w:val="00AE2EA1"/>
    <w:rsid w:val="00B0046F"/>
    <w:rsid w:val="00B123E8"/>
    <w:rsid w:val="00B25E15"/>
    <w:rsid w:val="00B3101F"/>
    <w:rsid w:val="00B33502"/>
    <w:rsid w:val="00B337A1"/>
    <w:rsid w:val="00B40A18"/>
    <w:rsid w:val="00B52115"/>
    <w:rsid w:val="00B60148"/>
    <w:rsid w:val="00B63C26"/>
    <w:rsid w:val="00BC2DC9"/>
    <w:rsid w:val="00BD15F1"/>
    <w:rsid w:val="00BE4F06"/>
    <w:rsid w:val="00C01F56"/>
    <w:rsid w:val="00C0441F"/>
    <w:rsid w:val="00C131A5"/>
    <w:rsid w:val="00C16416"/>
    <w:rsid w:val="00C2016C"/>
    <w:rsid w:val="00C56067"/>
    <w:rsid w:val="00C71871"/>
    <w:rsid w:val="00C81EFB"/>
    <w:rsid w:val="00CD5047"/>
    <w:rsid w:val="00CD544B"/>
    <w:rsid w:val="00CE180A"/>
    <w:rsid w:val="00D02993"/>
    <w:rsid w:val="00D049D4"/>
    <w:rsid w:val="00D06EF8"/>
    <w:rsid w:val="00D078FB"/>
    <w:rsid w:val="00D40C60"/>
    <w:rsid w:val="00D461A5"/>
    <w:rsid w:val="00D72744"/>
    <w:rsid w:val="00D74AD0"/>
    <w:rsid w:val="00D91EEB"/>
    <w:rsid w:val="00D93E98"/>
    <w:rsid w:val="00DB0FAB"/>
    <w:rsid w:val="00DB51A4"/>
    <w:rsid w:val="00DC57A1"/>
    <w:rsid w:val="00DC63ED"/>
    <w:rsid w:val="00DC7A7A"/>
    <w:rsid w:val="00DE611D"/>
    <w:rsid w:val="00DE633E"/>
    <w:rsid w:val="00E104D6"/>
    <w:rsid w:val="00E206C8"/>
    <w:rsid w:val="00E23C0A"/>
    <w:rsid w:val="00E24214"/>
    <w:rsid w:val="00E405DA"/>
    <w:rsid w:val="00E52370"/>
    <w:rsid w:val="00EA7C0F"/>
    <w:rsid w:val="00EB2C2B"/>
    <w:rsid w:val="00EC06E2"/>
    <w:rsid w:val="00EF24BB"/>
    <w:rsid w:val="00EF70FD"/>
    <w:rsid w:val="00F0139D"/>
    <w:rsid w:val="00F049C9"/>
    <w:rsid w:val="00F06CB6"/>
    <w:rsid w:val="00F14B36"/>
    <w:rsid w:val="00F2170A"/>
    <w:rsid w:val="00F2694A"/>
    <w:rsid w:val="00F72CEC"/>
    <w:rsid w:val="00F77EE4"/>
    <w:rsid w:val="00F8167F"/>
    <w:rsid w:val="00FA2C3E"/>
    <w:rsid w:val="00FA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B"/>
  </w:style>
  <w:style w:type="paragraph" w:styleId="Heading2">
    <w:name w:val="heading 2"/>
    <w:basedOn w:val="Normal"/>
    <w:link w:val="Heading2Char"/>
    <w:qFormat/>
    <w:rsid w:val="00692C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E15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92C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692C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0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62"/>
  </w:style>
  <w:style w:type="paragraph" w:styleId="Footer">
    <w:name w:val="footer"/>
    <w:basedOn w:val="Normal"/>
    <w:link w:val="FooterChar"/>
    <w:uiPriority w:val="99"/>
    <w:unhideWhenUsed/>
    <w:rsid w:val="0072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2016-11-10T07:53:00Z</cp:lastPrinted>
  <dcterms:created xsi:type="dcterms:W3CDTF">2017-02-11T16:17:00Z</dcterms:created>
  <dcterms:modified xsi:type="dcterms:W3CDTF">2017-07-10T02:11:00Z</dcterms:modified>
</cp:coreProperties>
</file>