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2801"/>
        <w:gridCol w:w="1842"/>
        <w:gridCol w:w="6664"/>
        <w:gridCol w:w="2127"/>
        <w:gridCol w:w="2180"/>
      </w:tblGrid>
      <w:tr w:rsidR="00E026ED" w:rsidRPr="00E026ED" w:rsidTr="00E026ED">
        <w:trPr>
          <w:trHeight w:val="260"/>
        </w:trPr>
        <w:tc>
          <w:tcPr>
            <w:tcW w:w="897" w:type="pct"/>
            <w:vMerge w:val="restart"/>
            <w:vAlign w:val="bottom"/>
          </w:tcPr>
          <w:p w:rsidR="00C0441F" w:rsidRPr="00E026ED" w:rsidRDefault="00E026ED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-83185</wp:posOffset>
                  </wp:positionV>
                  <wp:extent cx="391795" cy="414020"/>
                  <wp:effectExtent l="0" t="0" r="8255" b="508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E026E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026E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590" w:type="pct"/>
          </w:tcPr>
          <w:p w:rsidR="00C0441F" w:rsidRPr="00E026E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134" w:type="pct"/>
          </w:tcPr>
          <w:p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698" w:type="pct"/>
          </w:tcPr>
          <w:p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c>
          <w:tcPr>
            <w:tcW w:w="897" w:type="pct"/>
            <w:vMerge/>
          </w:tcPr>
          <w:p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E026E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134" w:type="pct"/>
          </w:tcPr>
          <w:p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698" w:type="pct"/>
          </w:tcPr>
          <w:p w:rsidR="00C0441F" w:rsidRPr="00E026ED" w:rsidRDefault="005907E2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  <w:u w:val="single"/>
              </w:rPr>
              <w:t>36</w:t>
            </w:r>
          </w:p>
        </w:tc>
      </w:tr>
      <w:tr w:rsidR="00E026ED" w:rsidRPr="00E026ED" w:rsidTr="00E026ED">
        <w:tc>
          <w:tcPr>
            <w:tcW w:w="897" w:type="pct"/>
            <w:vMerge/>
          </w:tcPr>
          <w:p w:rsidR="00C0441F" w:rsidRPr="00E026E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E026E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134" w:type="pct"/>
          </w:tcPr>
          <w:p w:rsidR="00C0441F" w:rsidRPr="00E026ED" w:rsidRDefault="00536E97" w:rsidP="008C18A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536E97">
              <w:rPr>
                <w:rFonts w:ascii="Arial Narrow" w:hAnsi="Arial Narrow" w:cs="TimesNewRomanPSMT"/>
                <w:sz w:val="22"/>
                <w:szCs w:val="22"/>
                <w:lang w:val="en-GB"/>
              </w:rPr>
              <w:t>Pangangalaga sa ating Komunidad</w:t>
            </w:r>
            <w:bookmarkStart w:id="0" w:name="_GoBack"/>
            <w:bookmarkEnd w:id="0"/>
          </w:p>
        </w:tc>
        <w:tc>
          <w:tcPr>
            <w:tcW w:w="681" w:type="pct"/>
          </w:tcPr>
          <w:p w:rsidR="00C0441F" w:rsidRPr="00E026E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698" w:type="pct"/>
          </w:tcPr>
          <w:p w:rsidR="00C0441F" w:rsidRPr="00E026ED" w:rsidRDefault="00E026ED" w:rsidP="00E026ED">
            <w:pPr>
              <w:rPr>
                <w:rFonts w:ascii="Arial Narrow" w:hAnsi="Arial Narrow"/>
              </w:rPr>
            </w:pPr>
            <w:r w:rsidRPr="00E026ED">
              <w:rPr>
                <w:rFonts w:ascii="Arial Narrow" w:hAnsi="Arial Narrow"/>
                <w:sz w:val="22"/>
              </w:rPr>
              <w:t>FOURTH</w:t>
            </w:r>
          </w:p>
        </w:tc>
      </w:tr>
    </w:tbl>
    <w:p w:rsidR="00C56067" w:rsidRPr="00E026ED" w:rsidRDefault="00C56067">
      <w:pPr>
        <w:rPr>
          <w:rFonts w:ascii="Arial Narrow" w:hAnsi="Arial Narrow"/>
          <w:sz w:val="22"/>
          <w:szCs w:val="22"/>
        </w:rPr>
      </w:pP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9"/>
        <w:tblW w:w="4999" w:type="pct"/>
        <w:tblLayout w:type="fixed"/>
        <w:tblLook w:val="04A0"/>
      </w:tblPr>
      <w:tblGrid>
        <w:gridCol w:w="1242"/>
        <w:gridCol w:w="6234"/>
        <w:gridCol w:w="1627"/>
        <w:gridCol w:w="1627"/>
        <w:gridCol w:w="1627"/>
        <w:gridCol w:w="1627"/>
        <w:gridCol w:w="1627"/>
      </w:tblGrid>
      <w:tr w:rsidR="00E026ED" w:rsidRPr="00E026ED" w:rsidTr="00E026ED">
        <w:tc>
          <w:tcPr>
            <w:tcW w:w="398" w:type="pct"/>
          </w:tcPr>
          <w:p w:rsidR="00301966" w:rsidRPr="00E026E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E026ED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1" w:type="pct"/>
            <w:vAlign w:val="center"/>
          </w:tcPr>
          <w:p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:rsidR="00301966" w:rsidRPr="00E026ED" w:rsidRDefault="00301966" w:rsidP="00E026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E026ED" w:rsidRPr="00E026ED" w:rsidTr="00E026ED">
        <w:trPr>
          <w:trHeight w:val="67"/>
        </w:trPr>
        <w:tc>
          <w:tcPr>
            <w:tcW w:w="398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026E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521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026ED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E026ED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E026E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LLKVPD-Ia-13</w:t>
            </w:r>
          </w:p>
          <w:p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KAKPS-00-14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KAKPS-OO-15</w:t>
            </w: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1997" w:type="pct"/>
          </w:tcPr>
          <w:p w:rsidR="0087438C" w:rsidRPr="00E026ED" w:rsidRDefault="00301966" w:rsidP="0087438C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87438C" w:rsidRPr="00E026ED">
              <w:rPr>
                <w:rFonts w:ascii="Arial Narrow" w:hAnsi="Arial Narrow"/>
                <w:sz w:val="22"/>
                <w:szCs w:val="22"/>
              </w:rPr>
              <w:t>:</w:t>
            </w:r>
            <w:r w:rsidR="00025AC6" w:rsidRPr="00E026ED">
              <w:rPr>
                <w:rFonts w:ascii="Arial Narrow" w:hAnsi="Arial Narrow"/>
                <w:sz w:val="22"/>
                <w:szCs w:val="22"/>
              </w:rPr>
              <w:t>PNE( Understanding the Phusical and Natural Environment)</w:t>
            </w:r>
          </w:p>
          <w:p w:rsidR="0014659F" w:rsidRPr="00E026ED" w:rsidRDefault="0014659F" w:rsidP="0066033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2D39A2" w:rsidRPr="008C21F4" w:rsidRDefault="00E7057F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Mensahe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>:Dapat alagaan ng mga tao ang kanilang pamayanan.Dapat nilang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 xml:space="preserve"> itapon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 xml:space="preserve"> sa tamang lugar ang kanilang basura.</w:t>
            </w:r>
          </w:p>
          <w:p w:rsidR="002D39A2" w:rsidRPr="008C21F4" w:rsidRDefault="002D39A2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C21F4" w:rsidRDefault="009169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Tanong: Paano ninyo itiniatapon ang basura sa inyong bahay?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>Paano niniyo itinatapon ang basura sa inyong paaralan?</w:t>
            </w:r>
          </w:p>
        </w:tc>
        <w:tc>
          <w:tcPr>
            <w:tcW w:w="521" w:type="pct"/>
            <w:vMerge w:val="restart"/>
          </w:tcPr>
          <w:p w:rsidR="00E76828" w:rsidRPr="008C21F4" w:rsidRDefault="00E7682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Mensahe</w:t>
            </w:r>
            <w:r w:rsidR="009169E9" w:rsidRPr="008C21F4">
              <w:rPr>
                <w:rFonts w:ascii="Arial Narrow" w:hAnsi="Arial Narrow"/>
                <w:sz w:val="22"/>
                <w:szCs w:val="22"/>
              </w:rPr>
              <w:t>: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>May mga bagay na maari pa nating magamit ulit.</w:t>
            </w:r>
          </w:p>
          <w:p w:rsidR="00E7057F" w:rsidRPr="008C21F4" w:rsidRDefault="00E7682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0975A4" w:rsidRPr="008C21F4">
              <w:rPr>
                <w:rFonts w:ascii="Arial Narrow" w:hAnsi="Arial Narrow"/>
                <w:sz w:val="22"/>
                <w:szCs w:val="22"/>
              </w:rPr>
              <w:t>Anong mga bagay ang maari pa anting magamit ulit?</w:t>
            </w:r>
          </w:p>
          <w:p w:rsidR="00452296" w:rsidRPr="008C21F4" w:rsidRDefault="0045229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D44EE7" w:rsidRPr="008C21F4" w:rsidRDefault="00D44EE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t>Kailangan nating bawasan ang pagtapon n gating mga basura.Kaya nating mabawasn an gating mga basura sa pamamagitan ng paggamit ulit at pag recycle ng mga lumang gamit.</w:t>
            </w:r>
          </w:p>
          <w:p w:rsidR="00301966" w:rsidRPr="008C21F4" w:rsidRDefault="00D44EE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t xml:space="preserve">Anong mga lumang bagay ang </w:t>
            </w:r>
            <w:r w:rsidR="00CA0A33" w:rsidRPr="008C21F4">
              <w:rPr>
                <w:rFonts w:ascii="Arial Narrow" w:hAnsi="Arial Narrow"/>
                <w:sz w:val="22"/>
                <w:szCs w:val="22"/>
              </w:rPr>
              <w:lastRenderedPageBreak/>
              <w:t>maaaring irecycle?</w:t>
            </w:r>
          </w:p>
        </w:tc>
        <w:tc>
          <w:tcPr>
            <w:tcW w:w="521" w:type="pct"/>
            <w:vMerge w:val="restart"/>
          </w:tcPr>
          <w:p w:rsidR="00515FDC" w:rsidRPr="008C21F4" w:rsidRDefault="00515FD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May mga bagay na maaring I recycle</w:t>
            </w:r>
          </w:p>
          <w:p w:rsidR="00B01AB3" w:rsidRPr="008C21F4" w:rsidRDefault="00515FD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Anong mga bagay ang ating maaring ma recycle?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1B72E9" w:rsidRPr="008C21F4" w:rsidRDefault="001B72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 xml:space="preserve"> Ang mga basura ay maaring ipangkat sa nabubulok at di nabubulok.</w:t>
            </w:r>
          </w:p>
          <w:p w:rsidR="00301966" w:rsidRPr="008C21F4" w:rsidRDefault="001B72E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Tanong</w:t>
            </w:r>
            <w:r w:rsidR="007436CA" w:rsidRPr="008C21F4">
              <w:rPr>
                <w:rFonts w:ascii="Arial Narrow" w:hAnsi="Arial Narrow"/>
                <w:sz w:val="22"/>
                <w:szCs w:val="22"/>
              </w:rPr>
              <w:t>:</w:t>
            </w:r>
            <w:r w:rsidR="00B74436" w:rsidRPr="008C21F4">
              <w:rPr>
                <w:rFonts w:ascii="Arial Narrow" w:hAnsi="Arial Narrow"/>
                <w:sz w:val="22"/>
                <w:szCs w:val="22"/>
              </w:rPr>
              <w:t>Magbigay ng mga halim</w:t>
            </w:r>
            <w:r w:rsidR="00FF7DDC" w:rsidRPr="008C21F4">
              <w:rPr>
                <w:rFonts w:ascii="Arial Narrow" w:hAnsi="Arial Narrow"/>
                <w:sz w:val="22"/>
                <w:szCs w:val="22"/>
              </w:rPr>
              <w:t>bawa ng mga basura na di nabubulok at nabubulok.</w:t>
            </w: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:rsidR="009F42A3" w:rsidRPr="00E026ED" w:rsidRDefault="009F42A3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  <w:p w:rsidR="005C36FA" w:rsidRPr="00E026ED" w:rsidRDefault="005C36FA" w:rsidP="009C2DF5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920B2D" w:rsidRPr="00E026ED" w:rsidRDefault="00301966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:rsidR="004F15AC" w:rsidRPr="00E026ED" w:rsidRDefault="004F15AC" w:rsidP="00920B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weather and care for the environment.</w:t>
            </w:r>
          </w:p>
          <w:p w:rsidR="009016E8" w:rsidRPr="00E026ED" w:rsidRDefault="009016E8" w:rsidP="009C2DF5">
            <w:pPr>
              <w:pStyle w:val="ListParagraph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 </w:t>
            </w:r>
            <w:r w:rsidR="00B818E6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PNEKE</w:t>
            </w:r>
            <w:r w:rsidR="003E5915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-00-4</w:t>
            </w: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9"/>
        </w:trPr>
        <w:tc>
          <w:tcPr>
            <w:tcW w:w="398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7" w:type="pct"/>
          </w:tcPr>
          <w:p w:rsidR="001D593A" w:rsidRPr="00E026ED" w:rsidRDefault="00301966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C11578" w:rsidRPr="00E026ED">
              <w:rPr>
                <w:rFonts w:ascii="Arial Narrow" w:hAnsi="Arial Narrow"/>
                <w:sz w:val="22"/>
                <w:szCs w:val="22"/>
              </w:rPr>
              <w:t xml:space="preserve"> PNE( Understanding the Phusical and Natural Environment)</w:t>
            </w:r>
          </w:p>
          <w:p w:rsidR="00CE614E" w:rsidRPr="00E026ED" w:rsidRDefault="00CE614E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CE614E" w:rsidRPr="00E026ED" w:rsidRDefault="00485DBF" w:rsidP="00A34A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KP( Kalusugang Pisikal at Pagpapaunlad ng Kakayahang Motor)</w:t>
            </w:r>
          </w:p>
        </w:tc>
        <w:tc>
          <w:tcPr>
            <w:tcW w:w="521" w:type="pct"/>
            <w:vMerge w:val="restart"/>
          </w:tcPr>
          <w:p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35F55" w:rsidRPr="008C21F4" w:rsidRDefault="00D2588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Class Survey: How Do You Dispose Your Garbage?</w:t>
            </w:r>
          </w:p>
          <w:p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36B6E" w:rsidRPr="008C21F4" w:rsidRDefault="00F36B6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:rsidR="00244239" w:rsidRPr="008C21F4" w:rsidRDefault="0024423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:rsidR="00946B1D" w:rsidRPr="008C21F4" w:rsidRDefault="00946B1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</w:t>
            </w:r>
            <w:r w:rsidR="00D03006" w:rsidRPr="008C21F4">
              <w:rPr>
                <w:rFonts w:ascii="Arial Narrow" w:hAnsi="Arial Narrow"/>
                <w:sz w:val="22"/>
                <w:szCs w:val="22"/>
              </w:rPr>
              <w:t>LKPA</w:t>
            </w:r>
            <w:r w:rsidRPr="008C21F4">
              <w:rPr>
                <w:rFonts w:ascii="Arial Narrow" w:hAnsi="Arial Narrow"/>
                <w:sz w:val="22"/>
                <w:szCs w:val="22"/>
              </w:rPr>
              <w:t>-Ic-2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:rsidR="00F33E97" w:rsidRPr="008C21F4" w:rsidRDefault="0054522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485DBF" w:rsidRPr="008C21F4" w:rsidRDefault="00485DBF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C2A" w:rsidRPr="008C21F4" w:rsidRDefault="00866C2A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35F55" w:rsidRPr="008C21F4" w:rsidRDefault="00D2588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Lit-based: Si Tembong Mandarambong (character profile)Lit-based : Character Mobile </w:t>
            </w:r>
          </w:p>
          <w:p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C4FF9" w:rsidRPr="008C21F4" w:rsidRDefault="00FC4FF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:rsidR="00545225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545225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 xml:space="preserve">Paghambingin ang </w:t>
            </w:r>
          </w:p>
          <w:p w:rsidR="00926859" w:rsidRPr="008C21F4" w:rsidRDefault="0054522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</w:t>
            </w:r>
            <w:r w:rsidR="00926859" w:rsidRPr="008C21F4">
              <w:rPr>
                <w:rFonts w:ascii="Arial Narrow" w:hAnsi="Arial Narrow"/>
                <w:sz w:val="22"/>
                <w:szCs w:val="22"/>
              </w:rPr>
              <w:t>agkaiba</w:t>
            </w:r>
          </w:p>
          <w:p w:rsidR="00545225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2D2D9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:rsidR="00735F55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</w:tc>
        <w:tc>
          <w:tcPr>
            <w:tcW w:w="521" w:type="pct"/>
            <w:vMerge w:val="restart"/>
          </w:tcPr>
          <w:p w:rsidR="00301966" w:rsidRPr="008C21F4" w:rsidRDefault="0081641A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Pamamatnubay ng </w:t>
            </w:r>
            <w:r w:rsidR="00301966" w:rsidRPr="008C21F4">
              <w:rPr>
                <w:rFonts w:ascii="Arial Narrow" w:hAnsi="Arial Narrow"/>
                <w:sz w:val="22"/>
                <w:szCs w:val="22"/>
              </w:rPr>
              <w:t>Guro:</w:t>
            </w:r>
          </w:p>
          <w:p w:rsidR="00735F55" w:rsidRPr="008C21F4" w:rsidRDefault="0024304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The Three R's  Poster Collage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AB1709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FE150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 xml:space="preserve">Paghambingin ang </w:t>
            </w:r>
          </w:p>
          <w:p w:rsidR="00926859" w:rsidRPr="008C21F4" w:rsidRDefault="00FE150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</w:t>
            </w:r>
            <w:r w:rsidR="00926859" w:rsidRPr="008C21F4">
              <w:rPr>
                <w:rFonts w:ascii="Arial Narrow" w:hAnsi="Arial Narrow"/>
                <w:sz w:val="22"/>
                <w:szCs w:val="22"/>
              </w:rPr>
              <w:t>agkaiba</w:t>
            </w:r>
          </w:p>
          <w:p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2D2D9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35F55" w:rsidRPr="008C21F4" w:rsidRDefault="0027465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Literature-based: Story Trail 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14B1F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:rsidR="00D03006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914B1F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735F55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35F55" w:rsidRPr="008C21F4" w:rsidRDefault="0027465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Literature-based: Story Trail 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Junk Models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Trash Collage or Murals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Ilang pantig?</w:t>
            </w:r>
          </w:p>
          <w:p w:rsidR="00FE1509" w:rsidRPr="008C21F4" w:rsidRDefault="00D0300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926859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Paghambingin ang magkaiba</w:t>
            </w:r>
          </w:p>
          <w:p w:rsidR="00FE1509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E4549E" w:rsidRPr="008C21F4" w:rsidRDefault="00926859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pagsusulat</w:t>
            </w:r>
          </w:p>
          <w:p w:rsidR="00584971" w:rsidRPr="008C21F4" w:rsidRDefault="00584971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735F55" w:rsidRPr="008C21F4" w:rsidRDefault="00735F5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8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24677B" w:rsidRPr="00E026ED" w:rsidRDefault="0024677B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:rsidR="00C11578" w:rsidRPr="00E026ED" w:rsidRDefault="00C11578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  <w:p w:rsidR="00CE614E" w:rsidRPr="00E026ED" w:rsidRDefault="00CE614E" w:rsidP="00C1157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-pagpapahayag ng kaisipan at imahinasyon sa malikhain at malayang pamamaraan</w:t>
            </w:r>
          </w:p>
          <w:p w:rsidR="00A34A94" w:rsidRPr="00E026ED" w:rsidRDefault="00F41695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letter sound to name relations</w:t>
            </w:r>
          </w:p>
          <w:p w:rsidR="00F33E97" w:rsidRPr="00E026ED" w:rsidRDefault="00F33E97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kakayahang sumubok gamitin nang maayos ang kamay upang lumikha/lumimbag</w:t>
            </w:r>
          </w:p>
          <w:p w:rsidR="00301966" w:rsidRPr="00E026ED" w:rsidRDefault="00301966" w:rsidP="00F33E9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8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:rsidR="00A34A94" w:rsidRPr="00E026ED" w:rsidRDefault="00C11578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</w:t>
            </w:r>
            <w:r w:rsidR="00CE614E" w:rsidRPr="00E026ED">
              <w:rPr>
                <w:rFonts w:ascii="Arial Narrow" w:hAnsi="Arial Narrow"/>
                <w:i/>
                <w:sz w:val="22"/>
                <w:szCs w:val="22"/>
              </w:rPr>
              <w:t>er and care for the environment</w:t>
            </w:r>
          </w:p>
          <w:p w:rsidR="00CE614E" w:rsidRPr="00E026ED" w:rsidRDefault="00CE614E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-kakayahang maipahayag ang kaisipan,damdamin,saloobin at imahinasyon sa pamamagitan ng malikahaing pagguhit,pagpinta,paggawa ng modelo</w:t>
            </w:r>
          </w:p>
          <w:p w:rsidR="00244239" w:rsidRPr="00E026ED" w:rsidRDefault="00244239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15487A" w:rsidRPr="00E026ED">
              <w:rPr>
                <w:rFonts w:ascii="Arial Narrow" w:hAnsi="Arial Narrow"/>
                <w:i/>
                <w:sz w:val="22"/>
                <w:szCs w:val="22"/>
              </w:rPr>
              <w:t xml:space="preserve">identify/pick out the distinct sounds in words,match souds with letters,and hear specificletter </w:t>
            </w:r>
            <w:r w:rsidRPr="00E026ED">
              <w:rPr>
                <w:rFonts w:ascii="Arial Narrow" w:hAnsi="Arial Narrow"/>
                <w:i/>
                <w:sz w:val="22"/>
                <w:szCs w:val="22"/>
              </w:rPr>
              <w:t>sound by listening to familiar poems and stories,and singing of rhymes and songs</w:t>
            </w:r>
          </w:p>
          <w:p w:rsidR="00F33E97" w:rsidRPr="00E026ED" w:rsidRDefault="00F33E97" w:rsidP="00C1157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-kakayahang gamitin ang kamay at daliri</w:t>
            </w:r>
          </w:p>
          <w:p w:rsidR="001D593A" w:rsidRPr="00E026ED" w:rsidRDefault="001D593A" w:rsidP="00A34A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8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710B5A" w:rsidRPr="00E026ED" w:rsidRDefault="00301966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C11578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PNEKE-00-4</w:t>
            </w:r>
          </w:p>
          <w:p w:rsidR="00056C41" w:rsidRPr="00E026ED" w:rsidRDefault="00056C41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SKMP-00-3</w:t>
            </w:r>
          </w:p>
          <w:p w:rsidR="00616B5D" w:rsidRPr="00E026ED" w:rsidRDefault="00616B5D" w:rsidP="001D59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KPKFM-00-1.4</w:t>
            </w: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7" w:type="pct"/>
          </w:tcPr>
          <w:p w:rsidR="0079499A" w:rsidRPr="00E026ED" w:rsidRDefault="00301966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597D8E" w:rsidRPr="00E026ED">
              <w:rPr>
                <w:rFonts w:ascii="Arial Narrow" w:hAnsi="Arial Narrow"/>
                <w:sz w:val="22"/>
                <w:szCs w:val="22"/>
              </w:rPr>
              <w:t xml:space="preserve"> PNE( Understanding the Phusical and Natural Environment)</w:t>
            </w:r>
          </w:p>
        </w:tc>
        <w:tc>
          <w:tcPr>
            <w:tcW w:w="521" w:type="pct"/>
            <w:vMerge w:val="restart"/>
          </w:tcPr>
          <w:p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Awit; “Recycling Song”. Imbitahan</w:t>
            </w:r>
          </w:p>
          <w:p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ang mga bata na ipakita ang kanilang</w:t>
            </w:r>
          </w:p>
          <w:p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dala na gawa sa basura (plastic o</w:t>
            </w:r>
          </w:p>
          <w:p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papel). Pag-usapan ang gamit ng</w:t>
            </w:r>
          </w:p>
          <w:p w:rsidR="00623853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naturang mga bagay. Sabihin </w:t>
            </w: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sa</w:t>
            </w:r>
          </w:p>
          <w:p w:rsidR="000D2D95" w:rsidRPr="008C21F4" w:rsidRDefault="0062385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klase kung bakit importante ang pagrecycle.</w:t>
            </w:r>
          </w:p>
        </w:tc>
        <w:tc>
          <w:tcPr>
            <w:tcW w:w="521" w:type="pct"/>
            <w:vMerge w:val="restart"/>
          </w:tcPr>
          <w:p w:rsidR="000D2D95" w:rsidRPr="008C21F4" w:rsidRDefault="00381232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 xml:space="preserve">Gawain: 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Pag-usapan ang mga senyales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tungkol sa paggamit muli ng mga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bagay sa ating kapaligiran at sa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kanilang mga ginawa. Tanungin ang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mga bata kung </w:t>
            </w: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may dapat pang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ilagay na mga dagdag senyales sa</w:t>
            </w:r>
          </w:p>
          <w:p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paaralan.</w:t>
            </w:r>
          </w:p>
        </w:tc>
        <w:tc>
          <w:tcPr>
            <w:tcW w:w="521" w:type="pct"/>
            <w:vMerge w:val="restart"/>
          </w:tcPr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Awit: Reduce, Reuse, Recycle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Talakayin ang mga bagay na dapat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gawin gamit ang tatlong R sa</w:t>
            </w:r>
          </w:p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kanilang tahanan.</w:t>
            </w:r>
          </w:p>
        </w:tc>
        <w:tc>
          <w:tcPr>
            <w:tcW w:w="521" w:type="pct"/>
            <w:vMerge w:val="restart"/>
          </w:tcPr>
          <w:p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Awit: Recycling is the Greatest</w:t>
            </w:r>
          </w:p>
        </w:tc>
        <w:tc>
          <w:tcPr>
            <w:tcW w:w="521" w:type="pct"/>
            <w:vMerge w:val="restart"/>
          </w:tcPr>
          <w:p w:rsidR="00B93AA4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Talakayin: Paano magawa ang</w:t>
            </w:r>
          </w:p>
          <w:p w:rsidR="00301966" w:rsidRPr="008C21F4" w:rsidRDefault="00B93AA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tatlong R sa komunidad.</w:t>
            </w: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24677B" w:rsidRPr="00E026ED" w:rsidRDefault="0079499A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</w:t>
            </w:r>
            <w:r w:rsidR="00597D8E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ay nagkakaroon ng pag-unawa sa</w:t>
            </w:r>
          </w:p>
          <w:p w:rsidR="00301966" w:rsidRPr="00E026ED" w:rsidRDefault="00597D8E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Different types of weather and changes that occur in the environment</w:t>
            </w: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2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:rsidR="003E3E17" w:rsidRPr="00E026ED" w:rsidRDefault="00597D8E" w:rsidP="00597D8E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Talk about how to adopt to the different kinds of weather and care for the environment</w:t>
            </w: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191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2D3B04" w:rsidRPr="00E026ED" w:rsidRDefault="00301966" w:rsidP="002D3B04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Pr="00E026E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D3B04" w:rsidRPr="00E026ED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2D3B04" w:rsidRPr="00E026ED">
              <w:rPr>
                <w:rFonts w:ascii="Arial Narrow" w:hAnsi="Arial Narrow"/>
                <w:sz w:val="22"/>
                <w:szCs w:val="22"/>
              </w:rPr>
              <w:t xml:space="preserve"> PNEKE-00-4</w:t>
            </w:r>
          </w:p>
          <w:p w:rsidR="00301966" w:rsidRPr="00E026ED" w:rsidRDefault="002D3B0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SKMP-00-3</w:t>
            </w: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8C21F4">
        <w:trPr>
          <w:trHeight w:val="67"/>
        </w:trPr>
        <w:tc>
          <w:tcPr>
            <w:tcW w:w="398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1997" w:type="pct"/>
          </w:tcPr>
          <w:p w:rsidR="00301966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770E7F" w:rsidRPr="00E026ED">
              <w:rPr>
                <w:rFonts w:ascii="Arial Narrow" w:hAnsi="Arial Narrow"/>
                <w:sz w:val="22"/>
                <w:szCs w:val="22"/>
              </w:rPr>
              <w:t xml:space="preserve"> PKK (Pangangalaga sa Sariling Kalusugan at Kaligtasan)</w:t>
            </w:r>
          </w:p>
        </w:tc>
        <w:tc>
          <w:tcPr>
            <w:tcW w:w="2605" w:type="pct"/>
            <w:gridSpan w:val="5"/>
            <w:vMerge w:val="restart"/>
            <w:vAlign w:val="center"/>
          </w:tcPr>
          <w:p w:rsidR="00301966" w:rsidRPr="008C21F4" w:rsidRDefault="00301966" w:rsidP="008C21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:rsidR="00301966" w:rsidRPr="00E026ED" w:rsidRDefault="00770E7F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E026E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2605" w:type="pct"/>
            <w:gridSpan w:val="5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:rsidR="00301966" w:rsidRPr="00E026ED" w:rsidRDefault="00770E7F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E026E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605" w:type="pct"/>
            <w:gridSpan w:val="5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E026ED">
        <w:trPr>
          <w:trHeight w:val="65"/>
        </w:trPr>
        <w:tc>
          <w:tcPr>
            <w:tcW w:w="398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301966" w:rsidRPr="00E026ED" w:rsidRDefault="00301966" w:rsidP="00770E7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770E7F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KPKPKK-Ih-1</w:t>
            </w:r>
          </w:p>
        </w:tc>
        <w:tc>
          <w:tcPr>
            <w:tcW w:w="2605" w:type="pct"/>
            <w:gridSpan w:val="5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026ED" w:rsidRPr="00E026ED" w:rsidRDefault="00E026ED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29"/>
        <w:tblW w:w="4997" w:type="pct"/>
        <w:tblLayout w:type="fixed"/>
        <w:tblLook w:val="04A0"/>
      </w:tblPr>
      <w:tblGrid>
        <w:gridCol w:w="1170"/>
        <w:gridCol w:w="6308"/>
        <w:gridCol w:w="1626"/>
        <w:gridCol w:w="1626"/>
        <w:gridCol w:w="1626"/>
        <w:gridCol w:w="1626"/>
        <w:gridCol w:w="1623"/>
      </w:tblGrid>
      <w:tr w:rsidR="00E026ED" w:rsidRPr="00E026ED" w:rsidTr="00E026ED">
        <w:trPr>
          <w:trHeight w:val="67"/>
        </w:trPr>
        <w:tc>
          <w:tcPr>
            <w:tcW w:w="375" w:type="pct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2021" w:type="pct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647A71" w:rsidRPr="00E026ED">
              <w:rPr>
                <w:rFonts w:ascii="Arial Narrow" w:hAnsi="Arial Narrow"/>
                <w:sz w:val="22"/>
                <w:szCs w:val="22"/>
              </w:rPr>
              <w:t>( Language,Literacy and Communication)</w:t>
            </w:r>
          </w:p>
          <w:p w:rsidR="00647A71" w:rsidRPr="00E026ED" w:rsidRDefault="00647A71" w:rsidP="00647A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SE( Pagpapaunlad sa Kakayahang Sosyo-Emosyunal</w:t>
            </w:r>
          </w:p>
          <w:p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  <w:p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kontrolin ang sariling damdamin at paguugali, gumawa ng desisyon at magtagumpay sa kanyang mga gawain</w:t>
            </w:r>
          </w:p>
          <w:p w:rsidR="00FF2108" w:rsidRPr="00E026ED" w:rsidRDefault="00647A71" w:rsidP="008C21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Listen attentively and respond/interact with peers and teacher/adult appropriately</w:t>
            </w:r>
          </w:p>
        </w:tc>
        <w:tc>
          <w:tcPr>
            <w:tcW w:w="521" w:type="pct"/>
            <w:vMerge w:val="restart"/>
          </w:tcPr>
          <w:p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Tembong Mandarambong</w:t>
            </w:r>
          </w:p>
        </w:tc>
        <w:tc>
          <w:tcPr>
            <w:tcW w:w="521" w:type="pct"/>
            <w:vMerge w:val="restart"/>
          </w:tcPr>
          <w:p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May Pera sa Basura</w:t>
            </w:r>
          </w:p>
        </w:tc>
        <w:tc>
          <w:tcPr>
            <w:tcW w:w="521" w:type="pct"/>
            <w:vMerge w:val="restart"/>
          </w:tcPr>
          <w:p w:rsidR="00510728" w:rsidRPr="00E026ED" w:rsidRDefault="00510728" w:rsidP="00510728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Emang Engkantada at</w:t>
            </w:r>
          </w:p>
          <w:p w:rsidR="00301966" w:rsidRPr="00E026ED" w:rsidRDefault="00510728" w:rsidP="0051072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ang Tatlong Haragan</w:t>
            </w:r>
          </w:p>
        </w:tc>
        <w:tc>
          <w:tcPr>
            <w:tcW w:w="521" w:type="pct"/>
            <w:vMerge w:val="restart"/>
          </w:tcPr>
          <w:p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Si Diego at si Marie</w:t>
            </w:r>
          </w:p>
        </w:tc>
        <w:tc>
          <w:tcPr>
            <w:tcW w:w="521" w:type="pct"/>
            <w:vMerge w:val="restart"/>
          </w:tcPr>
          <w:p w:rsidR="00301966" w:rsidRPr="00E026ED" w:rsidRDefault="005107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Ako si Kaliwa, Ako si Kanan</w:t>
            </w:r>
          </w:p>
        </w:tc>
      </w:tr>
      <w:tr w:rsidR="00E026ED" w:rsidRPr="00E026ED" w:rsidTr="00E026ED">
        <w:trPr>
          <w:trHeight w:val="65"/>
        </w:trPr>
        <w:tc>
          <w:tcPr>
            <w:tcW w:w="375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:rsidR="009555AB" w:rsidRPr="00E026ED" w:rsidRDefault="00301966" w:rsidP="008F782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647A71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:rsidR="00647A71" w:rsidRPr="00E026ED" w:rsidRDefault="00647A71" w:rsidP="00647A71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:rsidR="00301966" w:rsidRPr="00E026ED" w:rsidRDefault="00647A71" w:rsidP="008C21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 Information received by listening to stories and be able to relate within the context of their own experience</w:t>
            </w: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5"/>
        </w:trPr>
        <w:tc>
          <w:tcPr>
            <w:tcW w:w="375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:rsidR="00910279" w:rsidRPr="00E026ED" w:rsidRDefault="00910279" w:rsidP="00910279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kontrolin ang sariling damdamin at paguugali, gumawa ng desisyon at magtagumpay sa kanyang mga gawain</w:t>
            </w:r>
          </w:p>
          <w:p w:rsidR="00301966" w:rsidRPr="00E026ED" w:rsidRDefault="00910279" w:rsidP="00E316BA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Listen attentively and respond/interact with peers and teacher/adult appropriately</w:t>
            </w: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5"/>
        </w:trPr>
        <w:tc>
          <w:tcPr>
            <w:tcW w:w="375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1" w:type="pct"/>
          </w:tcPr>
          <w:p w:rsidR="00E316BA" w:rsidRPr="00E026ED" w:rsidRDefault="00301966" w:rsidP="00E316B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E316BA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LCC: SEKPSE-Ie-5</w:t>
            </w:r>
          </w:p>
          <w:p w:rsidR="00301966" w:rsidRPr="00E026ED" w:rsidRDefault="00E316BA" w:rsidP="00E316B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LLKLC-00-1 to 13</w:t>
            </w:r>
          </w:p>
          <w:p w:rsidR="00BF2E8B" w:rsidRPr="00E026ED" w:rsidRDefault="00BF2E8B" w:rsidP="00546A3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026ED" w:rsidRPr="00E026ED" w:rsidRDefault="00E026ED">
      <w:pPr>
        <w:rPr>
          <w:sz w:val="2"/>
          <w:szCs w:val="16"/>
        </w:rPr>
      </w:pPr>
    </w:p>
    <w:tbl>
      <w:tblPr>
        <w:tblStyle w:val="TableGrid"/>
        <w:tblpPr w:leftFromText="180" w:rightFromText="180" w:vertAnchor="text" w:horzAnchor="margin" w:tblpY="29"/>
        <w:tblW w:w="15615" w:type="dxa"/>
        <w:tblLayout w:type="fixed"/>
        <w:tblLook w:val="04A0"/>
      </w:tblPr>
      <w:tblGrid>
        <w:gridCol w:w="1101"/>
        <w:gridCol w:w="6378"/>
        <w:gridCol w:w="1701"/>
        <w:gridCol w:w="1418"/>
        <w:gridCol w:w="1701"/>
        <w:gridCol w:w="1701"/>
        <w:gridCol w:w="1615"/>
      </w:tblGrid>
      <w:tr w:rsidR="00E026ED" w:rsidRPr="00E026ED" w:rsidTr="00E026ED">
        <w:trPr>
          <w:trHeight w:val="639"/>
        </w:trPr>
        <w:tc>
          <w:tcPr>
            <w:tcW w:w="1101" w:type="dxa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6378" w:type="dxa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FA73B3" w:rsidRPr="00E026ED">
              <w:rPr>
                <w:rFonts w:ascii="Arial Narrow" w:hAnsi="Arial Narrow"/>
                <w:b/>
                <w:sz w:val="22"/>
                <w:szCs w:val="22"/>
              </w:rPr>
              <w:t>M( Mathematics)</w:t>
            </w:r>
          </w:p>
          <w:p w:rsidR="00D6535C" w:rsidRPr="00E026ED" w:rsidRDefault="00D6535C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0D2D95" w:rsidRPr="008C21F4" w:rsidRDefault="00960115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Mata (pagbibilang ng dalawang grupo)</w:t>
            </w:r>
          </w:p>
          <w:p w:rsidR="00C16B2D" w:rsidRPr="008C21F4" w:rsidRDefault="00C16B2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37CBE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A15835" w:rsidRPr="008C21F4" w:rsidRDefault="00165B7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A15835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:rsidR="001C7C84" w:rsidRPr="008C21F4" w:rsidRDefault="00784CD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:rsidR="00A15835" w:rsidRPr="008C21F4" w:rsidRDefault="005A76C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A15835" w:rsidRPr="008C21F4" w:rsidRDefault="005A76C4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137CBE" w:rsidRPr="008C21F4" w:rsidRDefault="00B86917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</w:t>
            </w:r>
            <w:r w:rsidR="00137CBE" w:rsidRPr="008C21F4">
              <w:rPr>
                <w:rFonts w:ascii="Arial Narrow" w:hAnsi="Arial Narrow"/>
                <w:sz w:val="22"/>
                <w:szCs w:val="22"/>
              </w:rPr>
              <w:t xml:space="preserve">: Addition (0-10)/ </w:t>
            </w:r>
            <w:r w:rsidR="0041671C" w:rsidRPr="008C21F4">
              <w:rPr>
                <w:rFonts w:ascii="Arial Narrow" w:hAnsi="Arial Narrow"/>
                <w:sz w:val="22"/>
                <w:szCs w:val="22"/>
              </w:rPr>
              <w:t>Call Out</w:t>
            </w:r>
            <w:r w:rsidR="00137CBE" w:rsidRPr="008C21F4">
              <w:rPr>
                <w:rFonts w:ascii="Arial Narrow" w:hAnsi="Arial Narrow"/>
                <w:sz w:val="22"/>
                <w:szCs w:val="22"/>
              </w:rPr>
              <w:t>: Subtraction (0-10)</w:t>
            </w:r>
          </w:p>
          <w:p w:rsidR="002D7723" w:rsidRPr="008C21F4" w:rsidRDefault="002D7723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2D95" w:rsidRPr="008C21F4" w:rsidRDefault="000D2D95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1A6B6D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Pair-Pressure- counting (dalawang grupo)</w:t>
            </w:r>
          </w:p>
          <w:p w:rsidR="00C16B2D" w:rsidRPr="008C21F4" w:rsidRDefault="00C16B2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:rsidR="001A6B6D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pagsisimula sa</w:t>
            </w:r>
          </w:p>
          <w:p w:rsidR="000D2D95" w:rsidRPr="008C21F4" w:rsidRDefault="001A6B6D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multiplication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 xml:space="preserve">Call Out: Addition (0-10)/ Call Out: </w:t>
            </w: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Subtraction (0-10)</w:t>
            </w:r>
          </w:p>
          <w:p w:rsidR="00301966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</w:tc>
        <w:tc>
          <w:tcPr>
            <w:tcW w:w="1701" w:type="dxa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0D2D95" w:rsidRPr="008C21F4" w:rsidRDefault="0093791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Pagtawag sa lahat ng  “caterpillar”</w:t>
            </w:r>
          </w:p>
          <w:p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902F7A" w:rsidRPr="008C21F4" w:rsidRDefault="00937918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</w:t>
            </w:r>
            <w:r w:rsidRPr="008C21F4">
              <w:rPr>
                <w:rFonts w:ascii="Arial Narrow" w:hAnsi="Arial Narrow"/>
                <w:sz w:val="22"/>
                <w:szCs w:val="22"/>
              </w:rPr>
              <w:t>Ang pakpak ng magandang paruparo</w:t>
            </w:r>
          </w:p>
          <w:p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2F7A" w:rsidRPr="008C21F4" w:rsidRDefault="00902F7A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 w:val="restart"/>
          </w:tcPr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902F7A" w:rsidRPr="008C21F4" w:rsidRDefault="00C40C0C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Tatsulok ( 3 grupo) pagsisimula sa  multiplikasyon</w:t>
            </w:r>
          </w:p>
          <w:p w:rsidR="00D509EB" w:rsidRPr="008C21F4" w:rsidRDefault="00D509EB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MKAT-00-15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8C21F4" w:rsidRDefault="00301966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Pattern Blocks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Five in A Row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MKME-00-2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Call Out: Addition (0-10)/ Call Out: Subtraction (0-10)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  <w:r w:rsidRPr="008C21F4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:rsidR="009F7640" w:rsidRPr="008C21F4" w:rsidRDefault="009F7640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CBE" w:rsidRPr="008C21F4" w:rsidRDefault="00137CBE" w:rsidP="008C21F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2F7A" w:rsidRPr="008C21F4" w:rsidRDefault="00902F7A" w:rsidP="008C21F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8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24677B" w:rsidRPr="00E026ED" w:rsidRDefault="00BE0E07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C92688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:rsidR="0024677B" w:rsidRPr="00E026ED" w:rsidRDefault="00FA73B3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-the sense of quantity and numeral relations, that addition results in increase and subtraction results in decrease.</w:t>
            </w:r>
          </w:p>
          <w:p w:rsidR="00301966" w:rsidRPr="00E026ED" w:rsidRDefault="00503F61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-objects can be 2-dimentional or 3-dimentional</w:t>
            </w:r>
          </w:p>
          <w:p w:rsidR="00165B70" w:rsidRPr="00E026ED" w:rsidRDefault="00165B70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-concepts of size, length,, weight,</w:t>
            </w:r>
            <w:r w:rsidR="00954EDF" w:rsidRPr="00E026ED">
              <w:rPr>
                <w:rFonts w:ascii="Arial Narrow" w:hAnsi="Arial Narrow"/>
                <w:i/>
                <w:sz w:val="22"/>
                <w:szCs w:val="22"/>
              </w:rPr>
              <w:t>time, and money</w:t>
            </w: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638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:rsidR="0024677B" w:rsidRPr="00E026ED" w:rsidRDefault="00FA73B3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-perform simple addition and subtraction of up to 10 objects or pictures/drawing</w:t>
            </w:r>
          </w:p>
          <w:p w:rsidR="00301966" w:rsidRPr="00E026ED" w:rsidRDefault="00503F61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-describe and compare 2-dimentional or 3-dimentional</w:t>
            </w:r>
          </w:p>
          <w:p w:rsidR="006F2FE3" w:rsidRPr="00E026ED" w:rsidRDefault="006F2FE3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-use arbitrary measuringtools/means to determine size,length,weight of things around him/her,time(including his/her own schedule)</w:t>
            </w: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6ED" w:rsidRPr="00E026ED" w:rsidTr="00E026ED">
        <w:trPr>
          <w:trHeight w:val="722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24677B" w:rsidRPr="00E026ED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="005A16EE" w:rsidRPr="00E026E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A73B3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MKAT-00-15</w:t>
            </w:r>
          </w:p>
          <w:p w:rsidR="00B6648C" w:rsidRPr="00E026ED" w:rsidRDefault="00B6648C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384051" w:rsidRPr="00E026ED" w:rsidRDefault="00384051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MKME-00-2</w:t>
            </w:r>
          </w:p>
          <w:p w:rsidR="00E04B75" w:rsidRPr="00E026ED" w:rsidRDefault="00E04B75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E026ED" w:rsidRDefault="00301966" w:rsidP="00C0158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026ED" w:rsidRPr="008C21F4" w:rsidRDefault="00E026ED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/>
      </w:tblPr>
      <w:tblGrid>
        <w:gridCol w:w="1101"/>
        <w:gridCol w:w="6378"/>
        <w:gridCol w:w="1627"/>
        <w:gridCol w:w="1627"/>
        <w:gridCol w:w="1627"/>
        <w:gridCol w:w="1627"/>
        <w:gridCol w:w="1627"/>
      </w:tblGrid>
      <w:tr w:rsidR="008C21F4" w:rsidRPr="00E026ED" w:rsidTr="008C21F4">
        <w:trPr>
          <w:trHeight w:val="67"/>
        </w:trPr>
        <w:tc>
          <w:tcPr>
            <w:tcW w:w="1101" w:type="dxa"/>
            <w:vMerge w:val="restart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INDOOR/OUTDOOR</w:t>
            </w:r>
          </w:p>
        </w:tc>
        <w:tc>
          <w:tcPr>
            <w:tcW w:w="6378" w:type="dxa"/>
          </w:tcPr>
          <w:p w:rsidR="009B7406" w:rsidRPr="00E026ED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337730" w:rsidRPr="00E026ED">
              <w:rPr>
                <w:rFonts w:ascii="Arial Narrow" w:hAnsi="Arial Narrow"/>
                <w:sz w:val="22"/>
                <w:szCs w:val="22"/>
              </w:rPr>
              <w:t xml:space="preserve"> SE( Pagpapaunlad sa Kakayahang Sosyo-Emosyunal)</w:t>
            </w:r>
          </w:p>
        </w:tc>
        <w:tc>
          <w:tcPr>
            <w:tcW w:w="1627" w:type="dxa"/>
            <w:vMerge w:val="restart"/>
          </w:tcPr>
          <w:p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Takbuhan sa Basura</w:t>
            </w:r>
          </w:p>
          <w:p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Paglakad sa linyang may numero</w:t>
            </w:r>
          </w:p>
          <w:p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Word relay</w:t>
            </w:r>
          </w:p>
          <w:p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AE79C7" w:rsidRPr="00E026ED" w:rsidRDefault="00AE79C7" w:rsidP="00AE79C7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Creative na paggalaw: galaw ng mga</w:t>
            </w:r>
          </w:p>
          <w:p w:rsidR="00301966" w:rsidRPr="00E026ED" w:rsidRDefault="00AE79C7" w:rsidP="00AE79C7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halaman at Puno</w:t>
            </w:r>
          </w:p>
          <w:p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E026ED" w:rsidRDefault="00AE79C7" w:rsidP="00301966">
            <w:pPr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E026ED">
              <w:rPr>
                <w:rFonts w:ascii="Arial Narrow" w:hAnsi="Arial Narrow" w:cs="TimesNewRomanPSMT"/>
                <w:sz w:val="22"/>
                <w:szCs w:val="22"/>
                <w:lang w:val="en-GB"/>
              </w:rPr>
              <w:t>Ang barko ay lulubog</w:t>
            </w:r>
          </w:p>
          <w:p w:rsidR="000B31CD" w:rsidRPr="00E026ED" w:rsidRDefault="000B31C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:rsidTr="008C21F4">
        <w:trPr>
          <w:trHeight w:val="65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9B7406" w:rsidRPr="00E026ED" w:rsidRDefault="009B7406" w:rsidP="009B74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-damdamin at emosyon ng iba.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-konsepto ng pamilya, paaralan at komunidad bilang kasapi nito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kakayahang kontrolin ang sariling damdamin at pag-uugali, gumawa ng desisyon at tagumpay sa kanyang mga gawain.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unawain at tanggapin ang emosyon at damdamin ng iba.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:rsidTr="008C21F4">
        <w:trPr>
          <w:trHeight w:val="65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:rsidR="00337730" w:rsidRPr="00E026ED" w:rsidRDefault="00D42A24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337730" w:rsidRPr="00E026ED">
              <w:rPr>
                <w:rFonts w:ascii="Arial Narrow" w:hAnsi="Arial Narrow"/>
                <w:sz w:val="22"/>
                <w:szCs w:val="22"/>
              </w:rPr>
              <w:t xml:space="preserve"> kakayahang kontrolin ang sariling damdamin at pag-uugali, gumawa ng desisyon at tagumpay sa kanyang mga gawain.</w:t>
            </w:r>
          </w:p>
          <w:p w:rsidR="00337730" w:rsidRPr="00E026ED" w:rsidRDefault="00337730" w:rsidP="00337730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-kakayahang unawain at tanggapin ang emosyon at damdamin ng iba.</w:t>
            </w:r>
          </w:p>
          <w:p w:rsidR="00301966" w:rsidRPr="00E026ED" w:rsidRDefault="00337730" w:rsidP="008B5BA7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:rsidTr="008C21F4">
        <w:trPr>
          <w:trHeight w:val="65"/>
        </w:trPr>
        <w:tc>
          <w:tcPr>
            <w:tcW w:w="1101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8B5BA7" w:rsidRPr="00E026ED" w:rsidRDefault="00301966" w:rsidP="008B5B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8B5BA7"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SEKPSE-00-8 to 11</w:t>
            </w:r>
          </w:p>
          <w:p w:rsidR="008B5BA7" w:rsidRPr="00E026ED" w:rsidRDefault="008B5BA7" w:rsidP="008B5BA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SEKEI-00-1 to 2</w:t>
            </w:r>
          </w:p>
          <w:p w:rsidR="008B5BA7" w:rsidRPr="00E026ED" w:rsidRDefault="008B5BA7" w:rsidP="008B5BA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i/>
                <w:sz w:val="22"/>
                <w:szCs w:val="22"/>
              </w:rPr>
              <w:t>KMKPAra-00-5</w:t>
            </w:r>
          </w:p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026ED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C21F4" w:rsidRPr="00E026ED" w:rsidTr="008C21F4">
        <w:tc>
          <w:tcPr>
            <w:tcW w:w="1101" w:type="dxa"/>
          </w:tcPr>
          <w:p w:rsidR="00301966" w:rsidRPr="00E026ED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513" w:type="dxa"/>
            <w:gridSpan w:val="6"/>
          </w:tcPr>
          <w:p w:rsidR="00301966" w:rsidRPr="00E026ED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E026ED" w:rsidRDefault="00C56067">
      <w:pPr>
        <w:rPr>
          <w:rFonts w:ascii="Arial Narrow" w:hAnsi="Arial Narrow"/>
          <w:b/>
          <w:sz w:val="22"/>
          <w:szCs w:val="22"/>
        </w:rPr>
      </w:pP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  <w:r w:rsidR="004A6377" w:rsidRPr="00E026ED">
        <w:rPr>
          <w:rFonts w:ascii="Arial Narrow" w:hAnsi="Arial Narrow"/>
          <w:b/>
          <w:sz w:val="22"/>
          <w:szCs w:val="22"/>
        </w:rPr>
        <w:tab/>
      </w:r>
      <w:r w:rsidRPr="00E026ED">
        <w:rPr>
          <w:rFonts w:ascii="Arial Narrow" w:hAnsi="Arial Narrow"/>
          <w:b/>
          <w:sz w:val="22"/>
          <w:szCs w:val="22"/>
        </w:rPr>
        <w:tab/>
      </w:r>
    </w:p>
    <w:p w:rsidR="00665D49" w:rsidRPr="00E026ED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10261"/>
      </w:tblGrid>
      <w:tr w:rsidR="00D461A5" w:rsidRPr="00E026ED" w:rsidTr="00E026ED">
        <w:tc>
          <w:tcPr>
            <w:tcW w:w="15614" w:type="dxa"/>
            <w:gridSpan w:val="2"/>
            <w:vAlign w:val="center"/>
          </w:tcPr>
          <w:p w:rsidR="00D461A5" w:rsidRPr="00E026E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026ED" w:rsidTr="008C21F4">
        <w:tc>
          <w:tcPr>
            <w:tcW w:w="5353" w:type="dxa"/>
          </w:tcPr>
          <w:p w:rsidR="00D461A5" w:rsidRPr="00E026E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026E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261" w:type="dxa"/>
          </w:tcPr>
          <w:p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026E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026ED" w:rsidTr="008C21F4">
        <w:tc>
          <w:tcPr>
            <w:tcW w:w="5353" w:type="dxa"/>
          </w:tcPr>
          <w:p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261" w:type="dxa"/>
          </w:tcPr>
          <w:p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026ED" w:rsidTr="008C21F4">
        <w:tc>
          <w:tcPr>
            <w:tcW w:w="5353" w:type="dxa"/>
          </w:tcPr>
          <w:p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261" w:type="dxa"/>
          </w:tcPr>
          <w:p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026ED" w:rsidTr="008C21F4">
        <w:trPr>
          <w:trHeight w:val="260"/>
        </w:trPr>
        <w:tc>
          <w:tcPr>
            <w:tcW w:w="5353" w:type="dxa"/>
          </w:tcPr>
          <w:p w:rsidR="00D461A5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261" w:type="dxa"/>
          </w:tcPr>
          <w:p w:rsidR="00D461A5" w:rsidRPr="00E026E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8C21F4">
        <w:trPr>
          <w:trHeight w:val="260"/>
        </w:trPr>
        <w:tc>
          <w:tcPr>
            <w:tcW w:w="5353" w:type="dxa"/>
          </w:tcPr>
          <w:p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261" w:type="dxa"/>
          </w:tcPr>
          <w:p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8C21F4">
        <w:trPr>
          <w:trHeight w:val="260"/>
        </w:trPr>
        <w:tc>
          <w:tcPr>
            <w:tcW w:w="5353" w:type="dxa"/>
          </w:tcPr>
          <w:p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lastRenderedPageBreak/>
              <w:t>Which of my teaching strategies worked well? Why did these work?</w:t>
            </w:r>
          </w:p>
        </w:tc>
        <w:tc>
          <w:tcPr>
            <w:tcW w:w="10261" w:type="dxa"/>
          </w:tcPr>
          <w:p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8C21F4">
        <w:trPr>
          <w:trHeight w:val="260"/>
        </w:trPr>
        <w:tc>
          <w:tcPr>
            <w:tcW w:w="5353" w:type="dxa"/>
          </w:tcPr>
          <w:p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261" w:type="dxa"/>
          </w:tcPr>
          <w:p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026ED" w:rsidTr="008C21F4">
        <w:trPr>
          <w:trHeight w:val="260"/>
        </w:trPr>
        <w:tc>
          <w:tcPr>
            <w:tcW w:w="5353" w:type="dxa"/>
          </w:tcPr>
          <w:p w:rsidR="00301966" w:rsidRPr="00E026E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026E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261" w:type="dxa"/>
          </w:tcPr>
          <w:p w:rsidR="00301966" w:rsidRPr="00E026E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66D7" w:rsidRDefault="007266D7" w:rsidP="00E026ED">
      <w:pPr>
        <w:rPr>
          <w:rFonts w:ascii="Arial Narrow" w:hAnsi="Arial Narrow"/>
          <w:sz w:val="22"/>
          <w:szCs w:val="22"/>
        </w:rPr>
      </w:pPr>
    </w:p>
    <w:p w:rsidR="009E4C83" w:rsidRPr="00E026ED" w:rsidRDefault="009E4C83" w:rsidP="00E026ED">
      <w:pPr>
        <w:rPr>
          <w:rFonts w:ascii="Arial Narrow" w:hAnsi="Arial Narrow"/>
          <w:sz w:val="22"/>
          <w:szCs w:val="22"/>
        </w:rPr>
      </w:pPr>
    </w:p>
    <w:sectPr w:rsidR="009E4C83" w:rsidRPr="00E026ED" w:rsidSect="00E026ED"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A3" w:rsidRDefault="00C321A3" w:rsidP="00115759">
      <w:r>
        <w:separator/>
      </w:r>
    </w:p>
  </w:endnote>
  <w:endnote w:type="continuationSeparator" w:id="1">
    <w:p w:rsidR="00C321A3" w:rsidRDefault="00C321A3" w:rsidP="0011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59" w:rsidRDefault="00115759">
    <w:pPr>
      <w:pStyle w:val="Footer"/>
    </w:pPr>
  </w:p>
  <w:p w:rsidR="00115759" w:rsidRDefault="00115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A3" w:rsidRDefault="00C321A3" w:rsidP="00115759">
      <w:r>
        <w:separator/>
      </w:r>
    </w:p>
  </w:footnote>
  <w:footnote w:type="continuationSeparator" w:id="1">
    <w:p w:rsidR="00C321A3" w:rsidRDefault="00C321A3" w:rsidP="0011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342"/>
    <w:multiLevelType w:val="hybridMultilevel"/>
    <w:tmpl w:val="504E362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390"/>
    <w:multiLevelType w:val="hybridMultilevel"/>
    <w:tmpl w:val="2812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28E2"/>
    <w:multiLevelType w:val="hybridMultilevel"/>
    <w:tmpl w:val="59940C6E"/>
    <w:lvl w:ilvl="0" w:tplc="85629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F606FE3"/>
    <w:multiLevelType w:val="hybridMultilevel"/>
    <w:tmpl w:val="B43021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2F64"/>
    <w:multiLevelType w:val="hybridMultilevel"/>
    <w:tmpl w:val="8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2CE2"/>
    <w:multiLevelType w:val="hybridMultilevel"/>
    <w:tmpl w:val="0F4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B747F"/>
    <w:multiLevelType w:val="hybridMultilevel"/>
    <w:tmpl w:val="57E42742"/>
    <w:lvl w:ilvl="0" w:tplc="DBDC1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B0043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06231E"/>
    <w:multiLevelType w:val="hybridMultilevel"/>
    <w:tmpl w:val="6EE60A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F76"/>
    <w:multiLevelType w:val="hybridMultilevel"/>
    <w:tmpl w:val="5802C6FE"/>
    <w:lvl w:ilvl="0" w:tplc="4BBCE22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7" w:hanging="360"/>
      </w:pPr>
    </w:lvl>
    <w:lvl w:ilvl="2" w:tplc="3409001B" w:tentative="1">
      <w:start w:val="1"/>
      <w:numFmt w:val="lowerRoman"/>
      <w:lvlText w:val="%3."/>
      <w:lvlJc w:val="right"/>
      <w:pPr>
        <w:ind w:left="1807" w:hanging="180"/>
      </w:pPr>
    </w:lvl>
    <w:lvl w:ilvl="3" w:tplc="3409000F" w:tentative="1">
      <w:start w:val="1"/>
      <w:numFmt w:val="decimal"/>
      <w:lvlText w:val="%4."/>
      <w:lvlJc w:val="left"/>
      <w:pPr>
        <w:ind w:left="2527" w:hanging="360"/>
      </w:pPr>
    </w:lvl>
    <w:lvl w:ilvl="4" w:tplc="34090019" w:tentative="1">
      <w:start w:val="1"/>
      <w:numFmt w:val="lowerLetter"/>
      <w:lvlText w:val="%5."/>
      <w:lvlJc w:val="left"/>
      <w:pPr>
        <w:ind w:left="3247" w:hanging="360"/>
      </w:pPr>
    </w:lvl>
    <w:lvl w:ilvl="5" w:tplc="3409001B" w:tentative="1">
      <w:start w:val="1"/>
      <w:numFmt w:val="lowerRoman"/>
      <w:lvlText w:val="%6."/>
      <w:lvlJc w:val="right"/>
      <w:pPr>
        <w:ind w:left="3967" w:hanging="180"/>
      </w:pPr>
    </w:lvl>
    <w:lvl w:ilvl="6" w:tplc="3409000F" w:tentative="1">
      <w:start w:val="1"/>
      <w:numFmt w:val="decimal"/>
      <w:lvlText w:val="%7."/>
      <w:lvlJc w:val="left"/>
      <w:pPr>
        <w:ind w:left="4687" w:hanging="360"/>
      </w:pPr>
    </w:lvl>
    <w:lvl w:ilvl="7" w:tplc="34090019" w:tentative="1">
      <w:start w:val="1"/>
      <w:numFmt w:val="lowerLetter"/>
      <w:lvlText w:val="%8."/>
      <w:lvlJc w:val="left"/>
      <w:pPr>
        <w:ind w:left="5407" w:hanging="360"/>
      </w:pPr>
    </w:lvl>
    <w:lvl w:ilvl="8" w:tplc="3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30F55963"/>
    <w:multiLevelType w:val="hybridMultilevel"/>
    <w:tmpl w:val="54E07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EEC"/>
    <w:multiLevelType w:val="hybridMultilevel"/>
    <w:tmpl w:val="9996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F58C5"/>
    <w:multiLevelType w:val="hybridMultilevel"/>
    <w:tmpl w:val="99B89AF4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17807"/>
    <w:multiLevelType w:val="hybridMultilevel"/>
    <w:tmpl w:val="789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B173A"/>
    <w:multiLevelType w:val="hybridMultilevel"/>
    <w:tmpl w:val="95B8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246C5"/>
    <w:multiLevelType w:val="hybridMultilevel"/>
    <w:tmpl w:val="637CE6B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875B4"/>
    <w:multiLevelType w:val="hybridMultilevel"/>
    <w:tmpl w:val="142094A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B3FD1"/>
    <w:multiLevelType w:val="hybridMultilevel"/>
    <w:tmpl w:val="151ACA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BF24D2D"/>
    <w:multiLevelType w:val="hybridMultilevel"/>
    <w:tmpl w:val="4DF0886C"/>
    <w:lvl w:ilvl="0" w:tplc="E78EF9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3544D"/>
    <w:multiLevelType w:val="hybridMultilevel"/>
    <w:tmpl w:val="97F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55DD8"/>
    <w:multiLevelType w:val="hybridMultilevel"/>
    <w:tmpl w:val="D4E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4">
    <w:nsid w:val="6E79760D"/>
    <w:multiLevelType w:val="hybridMultilevel"/>
    <w:tmpl w:val="39F8466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C7871"/>
    <w:multiLevelType w:val="hybridMultilevel"/>
    <w:tmpl w:val="A3CEC5EC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5716E0"/>
    <w:multiLevelType w:val="hybridMultilevel"/>
    <w:tmpl w:val="700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04019"/>
    <w:multiLevelType w:val="hybridMultilevel"/>
    <w:tmpl w:val="958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C3778"/>
    <w:multiLevelType w:val="hybridMultilevel"/>
    <w:tmpl w:val="7F02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93900"/>
    <w:multiLevelType w:val="hybridMultilevel"/>
    <w:tmpl w:val="3DB0EDE4"/>
    <w:lvl w:ilvl="0" w:tplc="BD167742">
      <w:start w:val="1"/>
      <w:numFmt w:val="bullet"/>
      <w:lvlText w:val=""/>
      <w:lvlJc w:val="left"/>
      <w:pPr>
        <w:ind w:left="71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>
    <w:nsid w:val="7B926C15"/>
    <w:multiLevelType w:val="hybridMultilevel"/>
    <w:tmpl w:val="8076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80289"/>
    <w:multiLevelType w:val="hybridMultilevel"/>
    <w:tmpl w:val="FD88FE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C9232FF"/>
    <w:multiLevelType w:val="hybridMultilevel"/>
    <w:tmpl w:val="5C5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10B5C"/>
    <w:multiLevelType w:val="hybridMultilevel"/>
    <w:tmpl w:val="5AB408F4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3"/>
  </w:num>
  <w:num w:numId="4">
    <w:abstractNumId w:val="35"/>
  </w:num>
  <w:num w:numId="5">
    <w:abstractNumId w:val="29"/>
  </w:num>
  <w:num w:numId="6">
    <w:abstractNumId w:val="27"/>
  </w:num>
  <w:num w:numId="7">
    <w:abstractNumId w:val="11"/>
  </w:num>
  <w:num w:numId="8">
    <w:abstractNumId w:val="12"/>
  </w:num>
  <w:num w:numId="9">
    <w:abstractNumId w:val="16"/>
  </w:num>
  <w:num w:numId="10">
    <w:abstractNumId w:val="17"/>
  </w:num>
  <w:num w:numId="11">
    <w:abstractNumId w:val="0"/>
  </w:num>
  <w:num w:numId="12">
    <w:abstractNumId w:val="24"/>
  </w:num>
  <w:num w:numId="13">
    <w:abstractNumId w:val="28"/>
  </w:num>
  <w:num w:numId="14">
    <w:abstractNumId w:val="5"/>
  </w:num>
  <w:num w:numId="15">
    <w:abstractNumId w:val="21"/>
  </w:num>
  <w:num w:numId="16">
    <w:abstractNumId w:val="6"/>
  </w:num>
  <w:num w:numId="17">
    <w:abstractNumId w:val="23"/>
  </w:num>
  <w:num w:numId="18">
    <w:abstractNumId w:val="26"/>
  </w:num>
  <w:num w:numId="19">
    <w:abstractNumId w:val="36"/>
  </w:num>
  <w:num w:numId="20">
    <w:abstractNumId w:val="19"/>
  </w:num>
  <w:num w:numId="21">
    <w:abstractNumId w:val="34"/>
  </w:num>
  <w:num w:numId="22">
    <w:abstractNumId w:val="22"/>
  </w:num>
  <w:num w:numId="23">
    <w:abstractNumId w:val="31"/>
  </w:num>
  <w:num w:numId="24">
    <w:abstractNumId w:val="2"/>
  </w:num>
  <w:num w:numId="25">
    <w:abstractNumId w:val="14"/>
  </w:num>
  <w:num w:numId="26">
    <w:abstractNumId w:val="10"/>
  </w:num>
  <w:num w:numId="27">
    <w:abstractNumId w:val="8"/>
  </w:num>
  <w:num w:numId="28">
    <w:abstractNumId w:val="9"/>
  </w:num>
  <w:num w:numId="29">
    <w:abstractNumId w:val="4"/>
  </w:num>
  <w:num w:numId="30">
    <w:abstractNumId w:val="7"/>
  </w:num>
  <w:num w:numId="31">
    <w:abstractNumId w:val="32"/>
  </w:num>
  <w:num w:numId="32">
    <w:abstractNumId w:val="20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416"/>
    <w:rsid w:val="00006A0B"/>
    <w:rsid w:val="00012A8D"/>
    <w:rsid w:val="00013C7C"/>
    <w:rsid w:val="00025AC6"/>
    <w:rsid w:val="000450D5"/>
    <w:rsid w:val="00056C41"/>
    <w:rsid w:val="0005770C"/>
    <w:rsid w:val="00064AAD"/>
    <w:rsid w:val="000667EB"/>
    <w:rsid w:val="00087F86"/>
    <w:rsid w:val="000975A4"/>
    <w:rsid w:val="000A0A6D"/>
    <w:rsid w:val="000A0A83"/>
    <w:rsid w:val="000A287A"/>
    <w:rsid w:val="000A755A"/>
    <w:rsid w:val="000B31CD"/>
    <w:rsid w:val="000D2D95"/>
    <w:rsid w:val="000E77F0"/>
    <w:rsid w:val="000F0242"/>
    <w:rsid w:val="00105FDE"/>
    <w:rsid w:val="00115759"/>
    <w:rsid w:val="00121341"/>
    <w:rsid w:val="00124D7F"/>
    <w:rsid w:val="00137CBE"/>
    <w:rsid w:val="0014659F"/>
    <w:rsid w:val="00150392"/>
    <w:rsid w:val="0015487A"/>
    <w:rsid w:val="001564CC"/>
    <w:rsid w:val="001575EC"/>
    <w:rsid w:val="00160EB9"/>
    <w:rsid w:val="00165B70"/>
    <w:rsid w:val="00174416"/>
    <w:rsid w:val="0017447D"/>
    <w:rsid w:val="001A2B3E"/>
    <w:rsid w:val="001A2E78"/>
    <w:rsid w:val="001A6B6D"/>
    <w:rsid w:val="001B72E9"/>
    <w:rsid w:val="001C2F84"/>
    <w:rsid w:val="001C7C84"/>
    <w:rsid w:val="001D593A"/>
    <w:rsid w:val="001D75D6"/>
    <w:rsid w:val="001E6A5C"/>
    <w:rsid w:val="002040A1"/>
    <w:rsid w:val="002048F9"/>
    <w:rsid w:val="00234968"/>
    <w:rsid w:val="00243046"/>
    <w:rsid w:val="00244239"/>
    <w:rsid w:val="0024677B"/>
    <w:rsid w:val="00255C1D"/>
    <w:rsid w:val="00256AC6"/>
    <w:rsid w:val="00261BE2"/>
    <w:rsid w:val="00270949"/>
    <w:rsid w:val="0027465B"/>
    <w:rsid w:val="00276A78"/>
    <w:rsid w:val="002C2F90"/>
    <w:rsid w:val="002D2D99"/>
    <w:rsid w:val="002D39A2"/>
    <w:rsid w:val="002D3B04"/>
    <w:rsid w:val="002D7723"/>
    <w:rsid w:val="002E146E"/>
    <w:rsid w:val="002E211A"/>
    <w:rsid w:val="002F7445"/>
    <w:rsid w:val="00301966"/>
    <w:rsid w:val="0032602C"/>
    <w:rsid w:val="003305C7"/>
    <w:rsid w:val="00330F1F"/>
    <w:rsid w:val="00337730"/>
    <w:rsid w:val="00345861"/>
    <w:rsid w:val="0036209A"/>
    <w:rsid w:val="00364CB5"/>
    <w:rsid w:val="00381232"/>
    <w:rsid w:val="00384051"/>
    <w:rsid w:val="003B02BA"/>
    <w:rsid w:val="003B2FE7"/>
    <w:rsid w:val="003D1D42"/>
    <w:rsid w:val="003D4828"/>
    <w:rsid w:val="003E3E17"/>
    <w:rsid w:val="003E5915"/>
    <w:rsid w:val="003F6A59"/>
    <w:rsid w:val="0041671C"/>
    <w:rsid w:val="00417834"/>
    <w:rsid w:val="00442B86"/>
    <w:rsid w:val="0044323C"/>
    <w:rsid w:val="00445E88"/>
    <w:rsid w:val="00452296"/>
    <w:rsid w:val="00452AAC"/>
    <w:rsid w:val="004575F0"/>
    <w:rsid w:val="00465645"/>
    <w:rsid w:val="00485DBF"/>
    <w:rsid w:val="004953C4"/>
    <w:rsid w:val="004A4264"/>
    <w:rsid w:val="004A6377"/>
    <w:rsid w:val="004C48C4"/>
    <w:rsid w:val="004D2349"/>
    <w:rsid w:val="004D5302"/>
    <w:rsid w:val="004F15AC"/>
    <w:rsid w:val="00503F61"/>
    <w:rsid w:val="005071EC"/>
    <w:rsid w:val="00510728"/>
    <w:rsid w:val="005139C6"/>
    <w:rsid w:val="00515FDC"/>
    <w:rsid w:val="00524A78"/>
    <w:rsid w:val="00524EBC"/>
    <w:rsid w:val="00530D84"/>
    <w:rsid w:val="00533E86"/>
    <w:rsid w:val="00536E97"/>
    <w:rsid w:val="00540E9B"/>
    <w:rsid w:val="00545225"/>
    <w:rsid w:val="00546A30"/>
    <w:rsid w:val="005509E1"/>
    <w:rsid w:val="00552454"/>
    <w:rsid w:val="005546AC"/>
    <w:rsid w:val="00564339"/>
    <w:rsid w:val="00581250"/>
    <w:rsid w:val="005823E8"/>
    <w:rsid w:val="00584971"/>
    <w:rsid w:val="005907E2"/>
    <w:rsid w:val="0059766A"/>
    <w:rsid w:val="00597D8E"/>
    <w:rsid w:val="005A16EE"/>
    <w:rsid w:val="005A76C4"/>
    <w:rsid w:val="005B2950"/>
    <w:rsid w:val="005B4F8B"/>
    <w:rsid w:val="005C36FA"/>
    <w:rsid w:val="005E2AF0"/>
    <w:rsid w:val="00602B02"/>
    <w:rsid w:val="00607190"/>
    <w:rsid w:val="006073D0"/>
    <w:rsid w:val="00616B5D"/>
    <w:rsid w:val="00623853"/>
    <w:rsid w:val="00633189"/>
    <w:rsid w:val="00637B05"/>
    <w:rsid w:val="00640DD2"/>
    <w:rsid w:val="00647A71"/>
    <w:rsid w:val="00660332"/>
    <w:rsid w:val="00665646"/>
    <w:rsid w:val="00665D49"/>
    <w:rsid w:val="006753F5"/>
    <w:rsid w:val="00681F4A"/>
    <w:rsid w:val="00692C2B"/>
    <w:rsid w:val="006B69DF"/>
    <w:rsid w:val="006C6D5E"/>
    <w:rsid w:val="006D4B44"/>
    <w:rsid w:val="006D575A"/>
    <w:rsid w:val="006D6D44"/>
    <w:rsid w:val="006E7F18"/>
    <w:rsid w:val="006F2FE3"/>
    <w:rsid w:val="006F6AA0"/>
    <w:rsid w:val="00707B7F"/>
    <w:rsid w:val="00710B5A"/>
    <w:rsid w:val="00715FE5"/>
    <w:rsid w:val="007169E9"/>
    <w:rsid w:val="007266D7"/>
    <w:rsid w:val="00735F55"/>
    <w:rsid w:val="00736E0A"/>
    <w:rsid w:val="007436CA"/>
    <w:rsid w:val="00770E7F"/>
    <w:rsid w:val="007729AF"/>
    <w:rsid w:val="00774F3F"/>
    <w:rsid w:val="007844C4"/>
    <w:rsid w:val="00784CDE"/>
    <w:rsid w:val="007879EB"/>
    <w:rsid w:val="0079499A"/>
    <w:rsid w:val="007B3DC7"/>
    <w:rsid w:val="007B77F0"/>
    <w:rsid w:val="007E08B1"/>
    <w:rsid w:val="007E36D5"/>
    <w:rsid w:val="007E678D"/>
    <w:rsid w:val="007F2157"/>
    <w:rsid w:val="007F6FD8"/>
    <w:rsid w:val="0081641A"/>
    <w:rsid w:val="00843BB2"/>
    <w:rsid w:val="00854D32"/>
    <w:rsid w:val="00866C2A"/>
    <w:rsid w:val="0087438C"/>
    <w:rsid w:val="00875C3C"/>
    <w:rsid w:val="00886CF3"/>
    <w:rsid w:val="008879DC"/>
    <w:rsid w:val="008A4710"/>
    <w:rsid w:val="008B5BA7"/>
    <w:rsid w:val="008B6F05"/>
    <w:rsid w:val="008C18A0"/>
    <w:rsid w:val="008C21F4"/>
    <w:rsid w:val="008E011B"/>
    <w:rsid w:val="008E17F4"/>
    <w:rsid w:val="008F572F"/>
    <w:rsid w:val="008F68D8"/>
    <w:rsid w:val="008F782F"/>
    <w:rsid w:val="009016E8"/>
    <w:rsid w:val="00902F7A"/>
    <w:rsid w:val="009030E0"/>
    <w:rsid w:val="00910279"/>
    <w:rsid w:val="00914B1F"/>
    <w:rsid w:val="00914DA2"/>
    <w:rsid w:val="009169E9"/>
    <w:rsid w:val="00920B2D"/>
    <w:rsid w:val="00926859"/>
    <w:rsid w:val="00927476"/>
    <w:rsid w:val="009274D7"/>
    <w:rsid w:val="00937918"/>
    <w:rsid w:val="00946B1D"/>
    <w:rsid w:val="00954EDF"/>
    <w:rsid w:val="009555AB"/>
    <w:rsid w:val="00957D98"/>
    <w:rsid w:val="00960115"/>
    <w:rsid w:val="009864C7"/>
    <w:rsid w:val="009A4882"/>
    <w:rsid w:val="009B7406"/>
    <w:rsid w:val="009C2DF5"/>
    <w:rsid w:val="009D5392"/>
    <w:rsid w:val="009E4C83"/>
    <w:rsid w:val="009E584B"/>
    <w:rsid w:val="009E641F"/>
    <w:rsid w:val="009F42A3"/>
    <w:rsid w:val="009F5062"/>
    <w:rsid w:val="009F7640"/>
    <w:rsid w:val="00A04911"/>
    <w:rsid w:val="00A079DD"/>
    <w:rsid w:val="00A15835"/>
    <w:rsid w:val="00A1725C"/>
    <w:rsid w:val="00A20B41"/>
    <w:rsid w:val="00A227E3"/>
    <w:rsid w:val="00A3064A"/>
    <w:rsid w:val="00A34A94"/>
    <w:rsid w:val="00A43D2F"/>
    <w:rsid w:val="00A45E05"/>
    <w:rsid w:val="00A4633F"/>
    <w:rsid w:val="00A54D66"/>
    <w:rsid w:val="00A67925"/>
    <w:rsid w:val="00A75222"/>
    <w:rsid w:val="00A856D1"/>
    <w:rsid w:val="00A87CEE"/>
    <w:rsid w:val="00A97F9F"/>
    <w:rsid w:val="00AA439F"/>
    <w:rsid w:val="00AA588D"/>
    <w:rsid w:val="00AB1709"/>
    <w:rsid w:val="00AB223D"/>
    <w:rsid w:val="00AE79C7"/>
    <w:rsid w:val="00B01AB3"/>
    <w:rsid w:val="00B645DC"/>
    <w:rsid w:val="00B6648C"/>
    <w:rsid w:val="00B665CF"/>
    <w:rsid w:val="00B74436"/>
    <w:rsid w:val="00B818E6"/>
    <w:rsid w:val="00B86917"/>
    <w:rsid w:val="00B93AA4"/>
    <w:rsid w:val="00B94507"/>
    <w:rsid w:val="00BC2DC9"/>
    <w:rsid w:val="00BC3652"/>
    <w:rsid w:val="00BD0DAE"/>
    <w:rsid w:val="00BD15F1"/>
    <w:rsid w:val="00BE0E07"/>
    <w:rsid w:val="00BF2E8B"/>
    <w:rsid w:val="00BF67A1"/>
    <w:rsid w:val="00C0148B"/>
    <w:rsid w:val="00C0158F"/>
    <w:rsid w:val="00C02067"/>
    <w:rsid w:val="00C0441F"/>
    <w:rsid w:val="00C11578"/>
    <w:rsid w:val="00C131A5"/>
    <w:rsid w:val="00C16416"/>
    <w:rsid w:val="00C16B2D"/>
    <w:rsid w:val="00C16C49"/>
    <w:rsid w:val="00C27C40"/>
    <w:rsid w:val="00C321A3"/>
    <w:rsid w:val="00C40C0C"/>
    <w:rsid w:val="00C51664"/>
    <w:rsid w:val="00C52C91"/>
    <w:rsid w:val="00C552B7"/>
    <w:rsid w:val="00C56067"/>
    <w:rsid w:val="00C579CF"/>
    <w:rsid w:val="00C6252B"/>
    <w:rsid w:val="00C81EFB"/>
    <w:rsid w:val="00C833B6"/>
    <w:rsid w:val="00C84DF4"/>
    <w:rsid w:val="00C92688"/>
    <w:rsid w:val="00CA0A33"/>
    <w:rsid w:val="00CA3E6B"/>
    <w:rsid w:val="00CA691E"/>
    <w:rsid w:val="00CB1ABF"/>
    <w:rsid w:val="00CC0469"/>
    <w:rsid w:val="00CC5CD4"/>
    <w:rsid w:val="00CD073C"/>
    <w:rsid w:val="00CD5047"/>
    <w:rsid w:val="00CD544B"/>
    <w:rsid w:val="00CE614E"/>
    <w:rsid w:val="00CF39EB"/>
    <w:rsid w:val="00D02993"/>
    <w:rsid w:val="00D03006"/>
    <w:rsid w:val="00D049D4"/>
    <w:rsid w:val="00D04AD6"/>
    <w:rsid w:val="00D25888"/>
    <w:rsid w:val="00D40C60"/>
    <w:rsid w:val="00D42A24"/>
    <w:rsid w:val="00D44EE7"/>
    <w:rsid w:val="00D461A5"/>
    <w:rsid w:val="00D509EB"/>
    <w:rsid w:val="00D6535C"/>
    <w:rsid w:val="00D67126"/>
    <w:rsid w:val="00D74AD0"/>
    <w:rsid w:val="00D77007"/>
    <w:rsid w:val="00D92323"/>
    <w:rsid w:val="00D93113"/>
    <w:rsid w:val="00DC2F1F"/>
    <w:rsid w:val="00DC42E2"/>
    <w:rsid w:val="00DC63ED"/>
    <w:rsid w:val="00DC6539"/>
    <w:rsid w:val="00E026ED"/>
    <w:rsid w:val="00E04B75"/>
    <w:rsid w:val="00E104D6"/>
    <w:rsid w:val="00E1209E"/>
    <w:rsid w:val="00E16452"/>
    <w:rsid w:val="00E316BA"/>
    <w:rsid w:val="00E33F12"/>
    <w:rsid w:val="00E4549E"/>
    <w:rsid w:val="00E64CBF"/>
    <w:rsid w:val="00E7057F"/>
    <w:rsid w:val="00E73813"/>
    <w:rsid w:val="00E76828"/>
    <w:rsid w:val="00E846F2"/>
    <w:rsid w:val="00EA1BA1"/>
    <w:rsid w:val="00EA2869"/>
    <w:rsid w:val="00EA4D6E"/>
    <w:rsid w:val="00EA7C0F"/>
    <w:rsid w:val="00ED4BA1"/>
    <w:rsid w:val="00EE05BC"/>
    <w:rsid w:val="00EF24BB"/>
    <w:rsid w:val="00F0139D"/>
    <w:rsid w:val="00F05D50"/>
    <w:rsid w:val="00F06CB6"/>
    <w:rsid w:val="00F075C6"/>
    <w:rsid w:val="00F14B36"/>
    <w:rsid w:val="00F33E97"/>
    <w:rsid w:val="00F36B6E"/>
    <w:rsid w:val="00F41695"/>
    <w:rsid w:val="00F440C0"/>
    <w:rsid w:val="00F6642D"/>
    <w:rsid w:val="00F66EBB"/>
    <w:rsid w:val="00F763B6"/>
    <w:rsid w:val="00F8167F"/>
    <w:rsid w:val="00FA06B3"/>
    <w:rsid w:val="00FA1261"/>
    <w:rsid w:val="00FA6705"/>
    <w:rsid w:val="00FA73B3"/>
    <w:rsid w:val="00FA7AA2"/>
    <w:rsid w:val="00FB7D73"/>
    <w:rsid w:val="00FC4FF9"/>
    <w:rsid w:val="00FD0E38"/>
    <w:rsid w:val="00FE1509"/>
    <w:rsid w:val="00FF2108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F2"/>
  </w:style>
  <w:style w:type="paragraph" w:styleId="Heading2">
    <w:name w:val="heading 2"/>
    <w:basedOn w:val="Normal"/>
    <w:link w:val="Heading2Char"/>
    <w:uiPriority w:val="9"/>
    <w:qFormat/>
    <w:rsid w:val="00B945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1E6A5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E6A5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5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59"/>
  </w:style>
  <w:style w:type="paragraph" w:styleId="Footer">
    <w:name w:val="footer"/>
    <w:basedOn w:val="Normal"/>
    <w:link w:val="FooterChar"/>
    <w:uiPriority w:val="99"/>
    <w:unhideWhenUsed/>
    <w:rsid w:val="0011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A44-6A36-49D8-B0CC-FCA7AB08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2016-07-28T12:22:00Z</cp:lastPrinted>
  <dcterms:created xsi:type="dcterms:W3CDTF">2017-02-26T17:32:00Z</dcterms:created>
  <dcterms:modified xsi:type="dcterms:W3CDTF">2017-07-10T02:12:00Z</dcterms:modified>
</cp:coreProperties>
</file>