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8180" w:type="dxa"/>
        <w:tblInd w:w="-342" w:type="dxa"/>
        <w:tblLook w:val="04A0" w:firstRow="1" w:lastRow="0" w:firstColumn="1" w:lastColumn="0" w:noHBand="0" w:noVBand="1"/>
      </w:tblPr>
      <w:tblGrid>
        <w:gridCol w:w="4500"/>
        <w:gridCol w:w="2610"/>
        <w:gridCol w:w="6120"/>
        <w:gridCol w:w="1833"/>
        <w:gridCol w:w="3117"/>
      </w:tblGrid>
      <w:tr w:rsidR="00F23E51" w:rsidTr="00AE6687">
        <w:trPr>
          <w:trHeight w:val="245"/>
        </w:trPr>
        <w:tc>
          <w:tcPr>
            <w:tcW w:w="4500" w:type="dxa"/>
            <w:vMerge w:val="restart"/>
          </w:tcPr>
          <w:p w:rsidR="00F23E51" w:rsidRPr="00A40F81" w:rsidRDefault="00F23E51" w:rsidP="00F23E51">
            <w:pPr>
              <w:jc w:val="right"/>
              <w:rPr>
                <w:rFonts w:ascii="Calisto MT" w:hAnsi="Calisto MT"/>
                <w:b/>
                <w:sz w:val="1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E0E6F8C" wp14:editId="3ADA4825">
                  <wp:simplePos x="0" y="0"/>
                  <wp:positionH relativeFrom="column">
                    <wp:posOffset>-39208</wp:posOffset>
                  </wp:positionH>
                  <wp:positionV relativeFrom="paragraph">
                    <wp:posOffset>11430</wp:posOffset>
                  </wp:positionV>
                  <wp:extent cx="510362" cy="510362"/>
                  <wp:effectExtent l="0" t="0" r="4445" b="4445"/>
                  <wp:wrapNone/>
                  <wp:docPr id="1" name="Picture 1" descr="Description: DEPED-NEW_e78wysq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DEPED-NEW_e78wysq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362" cy="510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23E51" w:rsidRDefault="00F23E51" w:rsidP="00F23E51">
            <w:pPr>
              <w:rPr>
                <w:rFonts w:ascii="Calisto MT" w:hAnsi="Calisto MT"/>
                <w:b/>
                <w:sz w:val="24"/>
              </w:rPr>
            </w:pPr>
            <w:r>
              <w:rPr>
                <w:rFonts w:ascii="Calisto MT" w:hAnsi="Calisto MT"/>
                <w:b/>
                <w:sz w:val="24"/>
              </w:rPr>
              <w:tab/>
              <w:t>GRADES 1 to 12</w:t>
            </w:r>
          </w:p>
          <w:p w:rsidR="00F23E51" w:rsidRPr="00A40F81" w:rsidRDefault="00F23E51" w:rsidP="00F23E51">
            <w:pPr>
              <w:rPr>
                <w:rFonts w:ascii="Calisto MT" w:hAnsi="Calisto MT"/>
                <w:b/>
                <w:sz w:val="24"/>
              </w:rPr>
            </w:pPr>
            <w:r>
              <w:rPr>
                <w:rFonts w:ascii="Calisto MT" w:hAnsi="Calisto MT"/>
                <w:b/>
                <w:sz w:val="24"/>
              </w:rPr>
              <w:tab/>
              <w:t>DAILY LESSON LOG</w:t>
            </w:r>
          </w:p>
        </w:tc>
        <w:tc>
          <w:tcPr>
            <w:tcW w:w="2610" w:type="dxa"/>
            <w:shd w:val="clear" w:color="auto" w:fill="D9D9D9" w:themeFill="background1" w:themeFillShade="D9"/>
            <w:vAlign w:val="bottom"/>
          </w:tcPr>
          <w:p w:rsidR="00F23E51" w:rsidRPr="003F52DD" w:rsidRDefault="00F23E51" w:rsidP="00F23E51">
            <w:pPr>
              <w:jc w:val="right"/>
              <w:rPr>
                <w:rFonts w:asciiTheme="majorHAnsi" w:hAnsiTheme="majorHAnsi"/>
                <w:b/>
                <w:sz w:val="20"/>
                <w:szCs w:val="20"/>
              </w:rPr>
            </w:pPr>
            <w:r w:rsidRPr="003F52DD">
              <w:rPr>
                <w:rFonts w:asciiTheme="majorHAnsi" w:hAnsiTheme="majorHAnsi"/>
                <w:b/>
                <w:sz w:val="20"/>
                <w:szCs w:val="20"/>
              </w:rPr>
              <w:t>School:</w:t>
            </w:r>
          </w:p>
        </w:tc>
        <w:tc>
          <w:tcPr>
            <w:tcW w:w="6120" w:type="dxa"/>
            <w:vAlign w:val="bottom"/>
          </w:tcPr>
          <w:p w:rsidR="00F23E51" w:rsidRDefault="00F23E51" w:rsidP="00F23E51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1833" w:type="dxa"/>
            <w:shd w:val="clear" w:color="auto" w:fill="D9D9D9" w:themeFill="background1" w:themeFillShade="D9"/>
            <w:vAlign w:val="bottom"/>
          </w:tcPr>
          <w:p w:rsidR="00F23E51" w:rsidRPr="003F52DD" w:rsidRDefault="00F23E51" w:rsidP="00F23E51">
            <w:pPr>
              <w:jc w:val="right"/>
              <w:rPr>
                <w:rFonts w:asciiTheme="majorHAnsi" w:hAnsiTheme="majorHAnsi"/>
                <w:b/>
                <w:sz w:val="20"/>
                <w:szCs w:val="20"/>
              </w:rPr>
            </w:pPr>
            <w:r w:rsidRPr="003F52DD">
              <w:rPr>
                <w:rFonts w:asciiTheme="majorHAnsi" w:hAnsiTheme="majorHAnsi"/>
                <w:b/>
                <w:sz w:val="20"/>
                <w:szCs w:val="20"/>
              </w:rPr>
              <w:t>Grade Level:</w:t>
            </w:r>
          </w:p>
        </w:tc>
        <w:tc>
          <w:tcPr>
            <w:tcW w:w="3117" w:type="dxa"/>
            <w:vAlign w:val="bottom"/>
          </w:tcPr>
          <w:p w:rsidR="00F23E51" w:rsidRPr="003F52DD" w:rsidRDefault="00F23E51" w:rsidP="00F23E51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3F52DD">
              <w:rPr>
                <w:rFonts w:asciiTheme="majorHAnsi" w:hAnsiTheme="majorHAnsi"/>
                <w:b/>
                <w:sz w:val="20"/>
                <w:szCs w:val="20"/>
              </w:rPr>
              <w:t>I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V</w:t>
            </w:r>
          </w:p>
        </w:tc>
      </w:tr>
      <w:tr w:rsidR="00F23E51" w:rsidTr="00AE6687">
        <w:trPr>
          <w:trHeight w:val="157"/>
        </w:trPr>
        <w:tc>
          <w:tcPr>
            <w:tcW w:w="4500" w:type="dxa"/>
            <w:vMerge/>
          </w:tcPr>
          <w:p w:rsidR="00F23E51" w:rsidRDefault="00F23E51" w:rsidP="00F23E51"/>
        </w:tc>
        <w:tc>
          <w:tcPr>
            <w:tcW w:w="2610" w:type="dxa"/>
            <w:shd w:val="clear" w:color="auto" w:fill="D9D9D9" w:themeFill="background1" w:themeFillShade="D9"/>
            <w:vAlign w:val="bottom"/>
          </w:tcPr>
          <w:p w:rsidR="00F23E51" w:rsidRPr="003F52DD" w:rsidRDefault="00F23E51" w:rsidP="00F23E51">
            <w:pPr>
              <w:jc w:val="right"/>
              <w:rPr>
                <w:rFonts w:asciiTheme="majorHAnsi" w:hAnsiTheme="majorHAnsi"/>
                <w:b/>
                <w:sz w:val="20"/>
                <w:szCs w:val="20"/>
              </w:rPr>
            </w:pPr>
            <w:r w:rsidRPr="003F52DD">
              <w:rPr>
                <w:rFonts w:asciiTheme="majorHAnsi" w:hAnsiTheme="majorHAnsi"/>
                <w:b/>
                <w:sz w:val="20"/>
                <w:szCs w:val="20"/>
              </w:rPr>
              <w:t>Teacher:</w:t>
            </w:r>
          </w:p>
        </w:tc>
        <w:tc>
          <w:tcPr>
            <w:tcW w:w="6120" w:type="dxa"/>
            <w:vAlign w:val="bottom"/>
          </w:tcPr>
          <w:p w:rsidR="00F23E51" w:rsidRDefault="00F23E51" w:rsidP="00F23E51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1833" w:type="dxa"/>
            <w:shd w:val="clear" w:color="auto" w:fill="D9D9D9" w:themeFill="background1" w:themeFillShade="D9"/>
            <w:vAlign w:val="bottom"/>
          </w:tcPr>
          <w:p w:rsidR="00F23E51" w:rsidRPr="003F52DD" w:rsidRDefault="00F23E51" w:rsidP="00F23E51">
            <w:pPr>
              <w:jc w:val="right"/>
              <w:rPr>
                <w:rFonts w:asciiTheme="majorHAnsi" w:hAnsiTheme="majorHAnsi"/>
                <w:b/>
                <w:sz w:val="20"/>
                <w:szCs w:val="20"/>
              </w:rPr>
            </w:pPr>
            <w:r w:rsidRPr="003F52DD">
              <w:rPr>
                <w:rFonts w:asciiTheme="majorHAnsi" w:hAnsiTheme="majorHAnsi"/>
                <w:b/>
                <w:sz w:val="20"/>
                <w:szCs w:val="20"/>
              </w:rPr>
              <w:t>Learning Area:</w:t>
            </w:r>
          </w:p>
        </w:tc>
        <w:tc>
          <w:tcPr>
            <w:tcW w:w="3117" w:type="dxa"/>
            <w:vAlign w:val="bottom"/>
          </w:tcPr>
          <w:p w:rsidR="00F23E51" w:rsidRPr="005048DC" w:rsidRDefault="00F23E51" w:rsidP="00F23E51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b/>
                <w:sz w:val="20"/>
                <w:szCs w:val="20"/>
              </w:rPr>
              <w:t>MAPEH</w:t>
            </w:r>
          </w:p>
        </w:tc>
      </w:tr>
      <w:tr w:rsidR="00F23E51" w:rsidTr="00AE6687">
        <w:trPr>
          <w:trHeight w:val="157"/>
        </w:trPr>
        <w:tc>
          <w:tcPr>
            <w:tcW w:w="4500" w:type="dxa"/>
            <w:vMerge/>
          </w:tcPr>
          <w:p w:rsidR="00F23E51" w:rsidRDefault="00F23E51" w:rsidP="00F23E51"/>
        </w:tc>
        <w:tc>
          <w:tcPr>
            <w:tcW w:w="2610" w:type="dxa"/>
            <w:shd w:val="clear" w:color="auto" w:fill="D9D9D9" w:themeFill="background1" w:themeFillShade="D9"/>
            <w:vAlign w:val="bottom"/>
          </w:tcPr>
          <w:p w:rsidR="00F23E51" w:rsidRPr="003F52DD" w:rsidRDefault="00F23E51" w:rsidP="00F23E51">
            <w:pPr>
              <w:jc w:val="right"/>
              <w:rPr>
                <w:rFonts w:asciiTheme="majorHAnsi" w:hAnsiTheme="majorHAnsi"/>
                <w:b/>
                <w:sz w:val="20"/>
                <w:szCs w:val="20"/>
              </w:rPr>
            </w:pPr>
            <w:r w:rsidRPr="003F52DD">
              <w:rPr>
                <w:rFonts w:asciiTheme="majorHAnsi" w:hAnsiTheme="majorHAnsi"/>
                <w:b/>
                <w:sz w:val="20"/>
                <w:szCs w:val="20"/>
              </w:rPr>
              <w:t>Teaching Dates and Time:</w:t>
            </w:r>
          </w:p>
        </w:tc>
        <w:tc>
          <w:tcPr>
            <w:tcW w:w="6120" w:type="dxa"/>
            <w:vAlign w:val="bottom"/>
          </w:tcPr>
          <w:p w:rsidR="00F23E51" w:rsidRDefault="00F23E51" w:rsidP="00F23E51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MARCH 2 – MARCH 6, 2020 (WEEK 7)</w:t>
            </w:r>
          </w:p>
        </w:tc>
        <w:tc>
          <w:tcPr>
            <w:tcW w:w="1833" w:type="dxa"/>
            <w:shd w:val="clear" w:color="auto" w:fill="D9D9D9" w:themeFill="background1" w:themeFillShade="D9"/>
            <w:vAlign w:val="bottom"/>
          </w:tcPr>
          <w:p w:rsidR="00F23E51" w:rsidRPr="003F52DD" w:rsidRDefault="00F23E51" w:rsidP="00F23E51">
            <w:pPr>
              <w:jc w:val="right"/>
              <w:rPr>
                <w:rFonts w:asciiTheme="majorHAnsi" w:hAnsiTheme="majorHAnsi"/>
                <w:b/>
                <w:sz w:val="20"/>
                <w:szCs w:val="20"/>
              </w:rPr>
            </w:pPr>
            <w:r w:rsidRPr="003F52DD">
              <w:rPr>
                <w:rFonts w:asciiTheme="majorHAnsi" w:hAnsiTheme="majorHAnsi"/>
                <w:b/>
                <w:sz w:val="20"/>
                <w:szCs w:val="20"/>
              </w:rPr>
              <w:t>Quarter:</w:t>
            </w:r>
          </w:p>
        </w:tc>
        <w:tc>
          <w:tcPr>
            <w:tcW w:w="3117" w:type="dxa"/>
            <w:vAlign w:val="bottom"/>
          </w:tcPr>
          <w:p w:rsidR="00F23E51" w:rsidRPr="003F52DD" w:rsidRDefault="00F23E51" w:rsidP="00F23E51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4</w:t>
            </w:r>
            <w:r w:rsidRPr="003D12E6">
              <w:rPr>
                <w:rFonts w:asciiTheme="majorHAnsi" w:hAnsiTheme="majorHAnsi"/>
                <w:b/>
                <w:sz w:val="20"/>
                <w:szCs w:val="20"/>
                <w:vertAlign w:val="superscript"/>
              </w:rPr>
              <w:t>th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 w:rsidRPr="003F52DD">
              <w:rPr>
                <w:rFonts w:asciiTheme="majorHAnsi" w:hAnsiTheme="majorHAnsi"/>
                <w:b/>
                <w:sz w:val="20"/>
                <w:szCs w:val="20"/>
              </w:rPr>
              <w:t>QUARTER</w:t>
            </w:r>
          </w:p>
        </w:tc>
      </w:tr>
    </w:tbl>
    <w:p w:rsidR="00BA4901" w:rsidRDefault="00BA4901" w:rsidP="008E4FB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rPr>
          <w:rFonts w:ascii="Cambria" w:hAnsi="Cambria" w:cs="Cambria"/>
          <w:b/>
          <w:bCs/>
          <w:sz w:val="20"/>
          <w:szCs w:val="20"/>
        </w:rPr>
      </w:pPr>
    </w:p>
    <w:tbl>
      <w:tblPr>
        <w:tblStyle w:val="TableGrid"/>
        <w:tblW w:w="18092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376"/>
        <w:gridCol w:w="3060"/>
        <w:gridCol w:w="2970"/>
        <w:gridCol w:w="3060"/>
        <w:gridCol w:w="2880"/>
        <w:gridCol w:w="2746"/>
      </w:tblGrid>
      <w:tr w:rsidR="00623BC9" w:rsidRPr="00623BC9" w:rsidTr="00CA3013">
        <w:trPr>
          <w:jc w:val="center"/>
        </w:trPr>
        <w:tc>
          <w:tcPr>
            <w:tcW w:w="3376" w:type="dxa"/>
            <w:shd w:val="clear" w:color="auto" w:fill="D9D9D9" w:themeFill="background1" w:themeFillShade="D9"/>
            <w:vAlign w:val="center"/>
          </w:tcPr>
          <w:p w:rsidR="00623BC9" w:rsidRPr="00623BC9" w:rsidRDefault="00623BC9" w:rsidP="00896D9B">
            <w:pPr>
              <w:pStyle w:val="NoSpacing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060" w:type="dxa"/>
            <w:shd w:val="clear" w:color="auto" w:fill="D9D9D9" w:themeFill="background1" w:themeFillShade="D9"/>
          </w:tcPr>
          <w:p w:rsidR="00623BC9" w:rsidRPr="006C769B" w:rsidRDefault="00623BC9" w:rsidP="006C769B">
            <w:pPr>
              <w:pStyle w:val="NoSpacing"/>
              <w:jc w:val="center"/>
              <w:rPr>
                <w:rFonts w:asciiTheme="majorHAnsi" w:hAnsiTheme="majorHAnsi" w:cstheme="minorHAnsi"/>
                <w:b/>
                <w:color w:val="000000" w:themeColor="text1"/>
                <w:sz w:val="24"/>
                <w:szCs w:val="24"/>
              </w:rPr>
            </w:pPr>
            <w:r w:rsidRPr="00623BC9">
              <w:rPr>
                <w:rFonts w:asciiTheme="majorHAnsi" w:hAnsiTheme="majorHAnsi" w:cstheme="minorHAnsi"/>
                <w:b/>
                <w:color w:val="000000" w:themeColor="text1"/>
                <w:sz w:val="24"/>
                <w:szCs w:val="24"/>
              </w:rPr>
              <w:t>MONDAY</w:t>
            </w:r>
          </w:p>
        </w:tc>
        <w:tc>
          <w:tcPr>
            <w:tcW w:w="2970" w:type="dxa"/>
            <w:shd w:val="clear" w:color="auto" w:fill="D9D9D9" w:themeFill="background1" w:themeFillShade="D9"/>
          </w:tcPr>
          <w:p w:rsidR="00623BC9" w:rsidRPr="006C769B" w:rsidRDefault="00623BC9" w:rsidP="006C769B">
            <w:pPr>
              <w:pStyle w:val="NoSpacing"/>
              <w:jc w:val="center"/>
              <w:rPr>
                <w:rFonts w:asciiTheme="majorHAnsi" w:hAnsiTheme="majorHAnsi" w:cstheme="minorHAnsi"/>
                <w:b/>
                <w:color w:val="000000" w:themeColor="text1"/>
                <w:sz w:val="24"/>
                <w:szCs w:val="24"/>
              </w:rPr>
            </w:pPr>
            <w:r w:rsidRPr="00623BC9">
              <w:rPr>
                <w:rFonts w:asciiTheme="majorHAnsi" w:hAnsiTheme="majorHAnsi" w:cstheme="minorHAnsi"/>
                <w:b/>
                <w:color w:val="000000" w:themeColor="text1"/>
                <w:sz w:val="24"/>
                <w:szCs w:val="24"/>
              </w:rPr>
              <w:t>TUESDAY</w:t>
            </w:r>
          </w:p>
        </w:tc>
        <w:tc>
          <w:tcPr>
            <w:tcW w:w="3060" w:type="dxa"/>
            <w:shd w:val="clear" w:color="auto" w:fill="D9D9D9" w:themeFill="background1" w:themeFillShade="D9"/>
          </w:tcPr>
          <w:p w:rsidR="00623BC9" w:rsidRPr="006C769B" w:rsidRDefault="00623BC9" w:rsidP="006C769B">
            <w:pPr>
              <w:pStyle w:val="NoSpacing"/>
              <w:jc w:val="center"/>
              <w:rPr>
                <w:rFonts w:asciiTheme="majorHAnsi" w:hAnsiTheme="majorHAnsi" w:cstheme="minorHAnsi"/>
                <w:b/>
                <w:color w:val="000000" w:themeColor="text1"/>
                <w:sz w:val="24"/>
                <w:szCs w:val="24"/>
              </w:rPr>
            </w:pPr>
            <w:r w:rsidRPr="00623BC9">
              <w:rPr>
                <w:rFonts w:asciiTheme="majorHAnsi" w:hAnsiTheme="majorHAnsi" w:cstheme="minorHAnsi"/>
                <w:b/>
                <w:color w:val="000000" w:themeColor="text1"/>
                <w:sz w:val="24"/>
                <w:szCs w:val="24"/>
              </w:rPr>
              <w:t>WEDNESDAY</w:t>
            </w:r>
          </w:p>
        </w:tc>
        <w:tc>
          <w:tcPr>
            <w:tcW w:w="2880" w:type="dxa"/>
            <w:shd w:val="clear" w:color="auto" w:fill="D9D9D9" w:themeFill="background1" w:themeFillShade="D9"/>
          </w:tcPr>
          <w:p w:rsidR="00623BC9" w:rsidRPr="006C769B" w:rsidRDefault="00623BC9" w:rsidP="006C769B">
            <w:pPr>
              <w:pStyle w:val="NoSpacing"/>
              <w:jc w:val="center"/>
              <w:rPr>
                <w:rFonts w:asciiTheme="majorHAnsi" w:hAnsiTheme="majorHAnsi" w:cstheme="minorHAnsi"/>
                <w:b/>
                <w:color w:val="000000" w:themeColor="text1"/>
                <w:sz w:val="24"/>
                <w:szCs w:val="24"/>
              </w:rPr>
            </w:pPr>
            <w:r w:rsidRPr="00623BC9">
              <w:rPr>
                <w:rFonts w:asciiTheme="majorHAnsi" w:hAnsiTheme="majorHAnsi" w:cstheme="minorHAnsi"/>
                <w:b/>
                <w:color w:val="000000" w:themeColor="text1"/>
                <w:sz w:val="24"/>
                <w:szCs w:val="24"/>
              </w:rPr>
              <w:t>THURSDAY</w:t>
            </w:r>
          </w:p>
        </w:tc>
        <w:tc>
          <w:tcPr>
            <w:tcW w:w="2746" w:type="dxa"/>
            <w:shd w:val="clear" w:color="auto" w:fill="D9D9D9" w:themeFill="background1" w:themeFillShade="D9"/>
          </w:tcPr>
          <w:p w:rsidR="00623BC9" w:rsidRPr="006C769B" w:rsidRDefault="00623BC9" w:rsidP="006C769B">
            <w:pPr>
              <w:pStyle w:val="NoSpacing"/>
              <w:jc w:val="center"/>
              <w:rPr>
                <w:rFonts w:asciiTheme="majorHAnsi" w:hAnsiTheme="majorHAnsi" w:cstheme="minorHAnsi"/>
                <w:b/>
                <w:color w:val="000000" w:themeColor="text1"/>
                <w:sz w:val="24"/>
                <w:szCs w:val="24"/>
              </w:rPr>
            </w:pPr>
            <w:r w:rsidRPr="00623BC9">
              <w:rPr>
                <w:rFonts w:asciiTheme="majorHAnsi" w:hAnsiTheme="majorHAnsi" w:cstheme="minorHAnsi"/>
                <w:b/>
                <w:color w:val="000000" w:themeColor="text1"/>
                <w:sz w:val="24"/>
                <w:szCs w:val="24"/>
              </w:rPr>
              <w:t>FRIDAY</w:t>
            </w:r>
          </w:p>
        </w:tc>
      </w:tr>
    </w:tbl>
    <w:tbl>
      <w:tblPr>
        <w:tblW w:w="180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58"/>
        <w:gridCol w:w="3060"/>
        <w:gridCol w:w="2970"/>
        <w:gridCol w:w="3060"/>
        <w:gridCol w:w="2880"/>
        <w:gridCol w:w="2728"/>
      </w:tblGrid>
      <w:tr w:rsidR="00CA3013" w:rsidRPr="006605A3" w:rsidTr="00CA3013">
        <w:trPr>
          <w:jc w:val="center"/>
        </w:trPr>
        <w:tc>
          <w:tcPr>
            <w:tcW w:w="3358" w:type="dxa"/>
            <w:shd w:val="clear" w:color="auto" w:fill="FFFFFF" w:themeFill="background1"/>
          </w:tcPr>
          <w:p w:rsidR="00CA3013" w:rsidRPr="001C6877" w:rsidRDefault="00CA3013" w:rsidP="00CA301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b/>
                <w:sz w:val="18"/>
                <w:szCs w:val="18"/>
              </w:rPr>
              <w:t>LAYUNIN</w:t>
            </w:r>
          </w:p>
        </w:tc>
        <w:tc>
          <w:tcPr>
            <w:tcW w:w="3060" w:type="dxa"/>
            <w:shd w:val="clear" w:color="auto" w:fill="FFFFFF" w:themeFill="background1"/>
          </w:tcPr>
          <w:p w:rsidR="00CA3013" w:rsidRPr="001C6877" w:rsidRDefault="00CA3013" w:rsidP="00CD7ED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0" w:type="dxa"/>
            <w:shd w:val="clear" w:color="auto" w:fill="FFFFFF" w:themeFill="background1"/>
          </w:tcPr>
          <w:p w:rsidR="00CA3013" w:rsidRPr="001C6877" w:rsidRDefault="00CA3013" w:rsidP="00CD7ED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060" w:type="dxa"/>
            <w:shd w:val="clear" w:color="auto" w:fill="FFFFFF" w:themeFill="background1"/>
          </w:tcPr>
          <w:p w:rsidR="00CA3013" w:rsidRPr="001C6877" w:rsidRDefault="00CA3013" w:rsidP="00CD7ED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:rsidR="00CA3013" w:rsidRPr="001C6877" w:rsidRDefault="00CA3013" w:rsidP="00CD7ED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728" w:type="dxa"/>
            <w:shd w:val="clear" w:color="auto" w:fill="FFFFFF" w:themeFill="background1"/>
          </w:tcPr>
          <w:p w:rsidR="00CA3013" w:rsidRPr="001C6877" w:rsidRDefault="00CA3013" w:rsidP="00CD7ED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A3013" w:rsidRPr="006605A3" w:rsidTr="00CA3013">
        <w:trPr>
          <w:jc w:val="center"/>
        </w:trPr>
        <w:tc>
          <w:tcPr>
            <w:tcW w:w="3358" w:type="dxa"/>
            <w:shd w:val="clear" w:color="auto" w:fill="FFFFFF" w:themeFill="background1"/>
          </w:tcPr>
          <w:p w:rsidR="00CA3013" w:rsidRPr="001C6877" w:rsidRDefault="00CA3013" w:rsidP="00CA3013">
            <w:pPr>
              <w:pStyle w:val="ListParagraph"/>
              <w:numPr>
                <w:ilvl w:val="0"/>
                <w:numId w:val="5"/>
              </w:numPr>
              <w:tabs>
                <w:tab w:val="left" w:pos="162"/>
                <w:tab w:val="left" w:pos="252"/>
              </w:tabs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Pamantayang Pangnilalaman</w:t>
            </w:r>
          </w:p>
        </w:tc>
        <w:tc>
          <w:tcPr>
            <w:tcW w:w="306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The learner demonstrates  understanding of harmonic intervals.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The learner applies the intricate procedures in tie-dyeing in clothes or t-shirts and compares them with one another.</w:t>
            </w:r>
          </w:p>
        </w:tc>
        <w:tc>
          <w:tcPr>
            <w:tcW w:w="306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The learner demonstrates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understanding of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participation and</w:t>
            </w:r>
            <w:bookmarkStart w:id="0" w:name="_GoBack"/>
            <w:bookmarkEnd w:id="0"/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assessment of physical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activity and physical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fitness.</w:t>
            </w:r>
          </w:p>
        </w:tc>
        <w:tc>
          <w:tcPr>
            <w:tcW w:w="2880" w:type="dxa"/>
            <w:shd w:val="clear" w:color="auto" w:fill="FFFFFF" w:themeFill="background1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40"/>
              <w:gridCol w:w="2340"/>
            </w:tblGrid>
            <w:tr w:rsidR="00CA3013" w:rsidRPr="001C6877" w:rsidTr="00CD7ED7">
              <w:trPr>
                <w:trHeight w:val="941"/>
              </w:trPr>
              <w:tc>
                <w:tcPr>
                  <w:tcW w:w="2340" w:type="dxa"/>
                </w:tcPr>
                <w:p w:rsidR="00CA3013" w:rsidRPr="001C6877" w:rsidRDefault="00CA3013" w:rsidP="00CD7ED7">
                  <w:pPr>
                    <w:pStyle w:val="NoSpacing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C6877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The learner demonstrates</w:t>
                  </w:r>
                </w:p>
                <w:p w:rsidR="00CA3013" w:rsidRPr="001C6877" w:rsidRDefault="00CA3013" w:rsidP="00CD7ED7">
                  <w:pPr>
                    <w:pStyle w:val="NoSpacing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C6877">
                    <w:rPr>
                      <w:rFonts w:asciiTheme="minorHAnsi" w:hAnsiTheme="minorHAnsi" w:cstheme="minorHAnsi"/>
                      <w:sz w:val="18"/>
                      <w:szCs w:val="18"/>
                    </w:rPr>
                    <w:t>understanding of safety</w:t>
                  </w:r>
                </w:p>
                <w:p w:rsidR="00CA3013" w:rsidRPr="001C6877" w:rsidRDefault="00CA3013" w:rsidP="00CD7ED7">
                  <w:pPr>
                    <w:pStyle w:val="NoSpacing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C6877">
                    <w:rPr>
                      <w:rFonts w:asciiTheme="minorHAnsi" w:hAnsiTheme="minorHAnsi" w:cstheme="minorHAnsi"/>
                      <w:sz w:val="18"/>
                      <w:szCs w:val="18"/>
                    </w:rPr>
                    <w:t>guidelines during</w:t>
                  </w:r>
                </w:p>
                <w:p w:rsidR="00CA3013" w:rsidRPr="001C6877" w:rsidRDefault="00CA3013" w:rsidP="00CD7ED7">
                  <w:pPr>
                    <w:pStyle w:val="NoSpacing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C6877">
                    <w:rPr>
                      <w:rFonts w:asciiTheme="minorHAnsi" w:hAnsiTheme="minorHAnsi" w:cstheme="minorHAnsi"/>
                      <w:sz w:val="18"/>
                      <w:szCs w:val="18"/>
                    </w:rPr>
                    <w:t>disasters, and emergency and other high risk situations.</w:t>
                  </w:r>
                </w:p>
              </w:tc>
              <w:tc>
                <w:tcPr>
                  <w:tcW w:w="2340" w:type="dxa"/>
                </w:tcPr>
                <w:p w:rsidR="00CA3013" w:rsidRPr="001C6877" w:rsidRDefault="00CA3013" w:rsidP="00CD7ED7">
                  <w:pPr>
                    <w:pStyle w:val="NoSpacing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 w:rsidRPr="001C6877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728" w:type="dxa"/>
            <w:shd w:val="clear" w:color="auto" w:fill="FFFFFF" w:themeFill="background1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40"/>
              <w:gridCol w:w="2340"/>
            </w:tblGrid>
            <w:tr w:rsidR="00CA3013" w:rsidRPr="001C6877" w:rsidTr="00CD7ED7">
              <w:trPr>
                <w:trHeight w:val="941"/>
              </w:trPr>
              <w:tc>
                <w:tcPr>
                  <w:tcW w:w="2340" w:type="dxa"/>
                </w:tcPr>
                <w:p w:rsidR="00CA3013" w:rsidRPr="001C6877" w:rsidRDefault="00CA3013" w:rsidP="00CD7ED7">
                  <w:pPr>
                    <w:pStyle w:val="NoSpacing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C6877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The learner demonstrates</w:t>
                  </w:r>
                </w:p>
                <w:p w:rsidR="00CA3013" w:rsidRPr="001C6877" w:rsidRDefault="00CA3013" w:rsidP="00CD7ED7">
                  <w:pPr>
                    <w:pStyle w:val="NoSpacing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C6877">
                    <w:rPr>
                      <w:rFonts w:asciiTheme="minorHAnsi" w:hAnsiTheme="minorHAnsi" w:cstheme="minorHAnsi"/>
                      <w:sz w:val="18"/>
                      <w:szCs w:val="18"/>
                    </w:rPr>
                    <w:t>understanding of safety</w:t>
                  </w:r>
                </w:p>
                <w:p w:rsidR="00CA3013" w:rsidRPr="001C6877" w:rsidRDefault="00CA3013" w:rsidP="00CD7ED7">
                  <w:pPr>
                    <w:pStyle w:val="NoSpacing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C6877">
                    <w:rPr>
                      <w:rFonts w:asciiTheme="minorHAnsi" w:hAnsiTheme="minorHAnsi" w:cstheme="minorHAnsi"/>
                      <w:sz w:val="18"/>
                      <w:szCs w:val="18"/>
                    </w:rPr>
                    <w:t>guidelines during</w:t>
                  </w:r>
                </w:p>
                <w:p w:rsidR="00CA3013" w:rsidRPr="001C6877" w:rsidRDefault="00CA3013" w:rsidP="00CD7ED7">
                  <w:pPr>
                    <w:pStyle w:val="NoSpacing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C6877">
                    <w:rPr>
                      <w:rFonts w:asciiTheme="minorHAnsi" w:hAnsiTheme="minorHAnsi" w:cstheme="minorHAnsi"/>
                      <w:sz w:val="18"/>
                      <w:szCs w:val="18"/>
                    </w:rPr>
                    <w:t>disasters, and emergency and other high risk situations.</w:t>
                  </w:r>
                </w:p>
              </w:tc>
              <w:tc>
                <w:tcPr>
                  <w:tcW w:w="2340" w:type="dxa"/>
                </w:tcPr>
                <w:p w:rsidR="00CA3013" w:rsidRPr="001C6877" w:rsidRDefault="00CA3013" w:rsidP="00CD7ED7">
                  <w:pPr>
                    <w:pStyle w:val="NoSpacing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 w:rsidRPr="001C6877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A3013" w:rsidRPr="006605A3" w:rsidTr="00CA3013">
        <w:trPr>
          <w:trHeight w:val="1058"/>
          <w:jc w:val="center"/>
        </w:trPr>
        <w:tc>
          <w:tcPr>
            <w:tcW w:w="3358" w:type="dxa"/>
            <w:shd w:val="clear" w:color="auto" w:fill="FFFFFF" w:themeFill="background1"/>
          </w:tcPr>
          <w:p w:rsidR="00CA3013" w:rsidRPr="001C6877" w:rsidRDefault="00CA3013" w:rsidP="00CA3013">
            <w:pPr>
              <w:pStyle w:val="ListParagraph"/>
              <w:numPr>
                <w:ilvl w:val="0"/>
                <w:numId w:val="5"/>
              </w:numPr>
              <w:tabs>
                <w:tab w:val="left" w:pos="162"/>
                <w:tab w:val="left" w:pos="252"/>
              </w:tabs>
              <w:spacing w:after="0" w:line="240" w:lineRule="auto"/>
              <w:ind w:left="0" w:hanging="18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Pamantayan sa Pagganap</w:t>
            </w:r>
          </w:p>
        </w:tc>
        <w:tc>
          <w:tcPr>
            <w:tcW w:w="306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 xml:space="preserve"> The learner performs examples of harmonic interval with others.</w:t>
            </w:r>
          </w:p>
        </w:tc>
        <w:tc>
          <w:tcPr>
            <w:tcW w:w="297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The learner researches and differentiates textile traditions.</w:t>
            </w:r>
          </w:p>
        </w:tc>
        <w:tc>
          <w:tcPr>
            <w:tcW w:w="306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The learner participates and assesses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performance in physical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activities.</w:t>
            </w:r>
          </w:p>
        </w:tc>
        <w:tc>
          <w:tcPr>
            <w:tcW w:w="288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 xml:space="preserve">  The learner practices safety measures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during disasters and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emergency situations.</w:t>
            </w:r>
          </w:p>
        </w:tc>
        <w:tc>
          <w:tcPr>
            <w:tcW w:w="2728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 xml:space="preserve">  The learner practices safety measures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during disasters and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emergency situations.</w:t>
            </w:r>
          </w:p>
        </w:tc>
      </w:tr>
      <w:tr w:rsidR="00CA3013" w:rsidRPr="006605A3" w:rsidTr="00CA3013">
        <w:trPr>
          <w:trHeight w:val="1795"/>
          <w:jc w:val="center"/>
        </w:trPr>
        <w:tc>
          <w:tcPr>
            <w:tcW w:w="3358" w:type="dxa"/>
            <w:shd w:val="clear" w:color="auto" w:fill="FFFFFF" w:themeFill="background1"/>
          </w:tcPr>
          <w:p w:rsidR="00CA3013" w:rsidRPr="001C6877" w:rsidRDefault="00CA3013" w:rsidP="00CA3013">
            <w:pPr>
              <w:pStyle w:val="ListParagraph"/>
              <w:numPr>
                <w:ilvl w:val="0"/>
                <w:numId w:val="5"/>
              </w:numPr>
              <w:tabs>
                <w:tab w:val="left" w:pos="162"/>
                <w:tab w:val="left" w:pos="252"/>
              </w:tabs>
              <w:spacing w:after="0" w:line="240" w:lineRule="auto"/>
              <w:ind w:left="0" w:hanging="18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Mga Kasanayan sa Pagkatuto</w:t>
            </w:r>
          </w:p>
          <w:p w:rsidR="00CA3013" w:rsidRPr="001C6877" w:rsidRDefault="00CA3013" w:rsidP="00CD7ED7">
            <w:pPr>
              <w:pStyle w:val="ListParagraph"/>
              <w:tabs>
                <w:tab w:val="left" w:pos="162"/>
                <w:tab w:val="left" w:pos="252"/>
              </w:tabs>
              <w:spacing w:after="0" w:line="240" w:lineRule="auto"/>
              <w:ind w:left="0" w:hanging="18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i/>
                <w:sz w:val="18"/>
                <w:szCs w:val="18"/>
              </w:rPr>
              <w:t>( Isulat ang code sa bawat kasanayan)</w:t>
            </w:r>
          </w:p>
        </w:tc>
        <w:tc>
          <w:tcPr>
            <w:tcW w:w="3060" w:type="dxa"/>
            <w:shd w:val="clear" w:color="auto" w:fill="FFFFFF" w:themeFill="background1"/>
          </w:tcPr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MU4HA-IVf-1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Natutukoy ang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 xml:space="preserve">harmonic interval </w:t>
            </w: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(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>2 pitches</w:t>
            </w: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) ng isang awitin.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Nakikilala sa pamamagitan ng pakikinig at pagbabasa ang mga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 xml:space="preserve">halimbawa ng mga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harmonic interval.</w:t>
            </w:r>
          </w:p>
        </w:tc>
        <w:tc>
          <w:tcPr>
            <w:tcW w:w="297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bCs/>
                <w:sz w:val="18"/>
                <w:szCs w:val="18"/>
              </w:rPr>
              <w:t>A4EL-IVf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A. Naihahambing ang nagawang banig batay sa katangian ng kulay,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at disenyo. 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B. Nakagagawa ng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 xml:space="preserve">place mat </w:t>
            </w: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sa pamamagitan ng paglalala.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C. Napapahalagahan ang sariling likha sa pamamagitan ng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 xml:space="preserve">pagtanghal o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exhibit</w:t>
            </w: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, paggamit, at pagbenta nito.</w:t>
            </w:r>
          </w:p>
        </w:tc>
        <w:tc>
          <w:tcPr>
            <w:tcW w:w="3060" w:type="dxa"/>
            <w:shd w:val="clear" w:color="auto" w:fill="FFFFFF" w:themeFill="background1"/>
          </w:tcPr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bCs/>
                <w:sz w:val="18"/>
                <w:szCs w:val="18"/>
                <w:lang w:val="en-PH"/>
              </w:rPr>
              <w:t>PE4PF-IVb-h-19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1. Nasusubukang muli ang antas ng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>physical fitness.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2. Natutukoy kung ano ang estado ng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 xml:space="preserve">physical fitness </w:t>
            </w: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kumpara sa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naunang pagsubok o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>pre-test.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3. Naisasagawa ang pagsubok sa mga sangkap ng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>physical fitness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 xml:space="preserve">o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physical fitness test.</w:t>
            </w:r>
          </w:p>
        </w:tc>
        <w:tc>
          <w:tcPr>
            <w:tcW w:w="2880" w:type="dxa"/>
            <w:shd w:val="clear" w:color="auto" w:fill="FFFFFF" w:themeFill="background1"/>
          </w:tcPr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bCs/>
                <w:sz w:val="18"/>
                <w:szCs w:val="18"/>
                <w:lang w:val="en-PH"/>
              </w:rPr>
              <w:t>H4IS-IVfg-31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a. Naiiuugnay ang paghahanda at angkop na tugon sa oras ng kagipitan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sa pagsagip at pagpapanatili ng buhay; at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b. Naisasabuhay ang tamang kamalayang nauukol sa kahalagahan ng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paghahanda at pag-iingat sa pagsagip ng buhay.</w:t>
            </w:r>
          </w:p>
        </w:tc>
        <w:tc>
          <w:tcPr>
            <w:tcW w:w="2728" w:type="dxa"/>
            <w:shd w:val="clear" w:color="auto" w:fill="FFFFFF" w:themeFill="background1"/>
          </w:tcPr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bCs/>
                <w:sz w:val="18"/>
                <w:szCs w:val="18"/>
                <w:lang w:val="en-PH"/>
              </w:rPr>
              <w:t>H4IS-IVfg-31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a. Naiiuugnay ang paghahanda at angkop na tugon sa oras ng kagipitan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sa pagsagip at pagpapanatili ng buhay; at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b. Naisasabuhay ang tamang kamalayang nauukol sa kahalagahan ng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paghahanda at pag-iingat sa pagsagip ng buhay.</w:t>
            </w:r>
          </w:p>
        </w:tc>
      </w:tr>
      <w:tr w:rsidR="00CA3013" w:rsidRPr="006605A3" w:rsidTr="00CA3013">
        <w:trPr>
          <w:jc w:val="center"/>
        </w:trPr>
        <w:tc>
          <w:tcPr>
            <w:tcW w:w="3358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ListParagraph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CA3013" w:rsidRPr="001C6877" w:rsidRDefault="00CA3013" w:rsidP="00CA3013">
            <w:pPr>
              <w:pStyle w:val="ListParagraph"/>
              <w:numPr>
                <w:ilvl w:val="0"/>
                <w:numId w:val="1"/>
              </w:numPr>
              <w:tabs>
                <w:tab w:val="left" w:pos="342"/>
              </w:tabs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NILALAMAN</w:t>
            </w:r>
          </w:p>
          <w:p w:rsidR="00CA3013" w:rsidRPr="001C6877" w:rsidRDefault="00CA3013" w:rsidP="00CD7ED7">
            <w:pPr>
              <w:pStyle w:val="ListParagraph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    ( Subject Matter)</w:t>
            </w:r>
          </w:p>
        </w:tc>
        <w:tc>
          <w:tcPr>
            <w:tcW w:w="306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 </w:t>
            </w: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 xml:space="preserve">Pagtukoy at pagkilala sa mga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harmonic interval</w:t>
            </w: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tbl>
            <w:tblPr>
              <w:tblW w:w="2798" w:type="dxa"/>
              <w:jc w:val="center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798"/>
            </w:tblGrid>
            <w:tr w:rsidR="00CA3013" w:rsidRPr="001C6877" w:rsidTr="00CD7ED7">
              <w:trPr>
                <w:trHeight w:val="105"/>
                <w:jc w:val="center"/>
              </w:trPr>
              <w:tc>
                <w:tcPr>
                  <w:tcW w:w="2798" w:type="dxa"/>
                </w:tcPr>
                <w:p w:rsidR="00CA3013" w:rsidRPr="001C6877" w:rsidRDefault="00CA3013" w:rsidP="00CD7ED7">
                  <w:pPr>
                    <w:pStyle w:val="NoSpacing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CA3013" w:rsidRPr="001C6877" w:rsidTr="00CD7ED7">
              <w:trPr>
                <w:trHeight w:val="105"/>
                <w:jc w:val="center"/>
              </w:trPr>
              <w:tc>
                <w:tcPr>
                  <w:tcW w:w="2798" w:type="dxa"/>
                </w:tcPr>
                <w:p w:rsidR="00CA3013" w:rsidRPr="001C6877" w:rsidRDefault="00CA3013" w:rsidP="00CD7ED7">
                  <w:pPr>
                    <w:pStyle w:val="NoSpacing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</w:tbl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bCs/>
                <w:sz w:val="18"/>
                <w:szCs w:val="18"/>
              </w:rPr>
              <w:t>Iba’t Ibang Disenyo sa Paglalala</w:t>
            </w:r>
          </w:p>
          <w:p w:rsidR="00CA3013" w:rsidRPr="001C6877" w:rsidRDefault="00CA3013" w:rsidP="00CA3013">
            <w:pPr>
              <w:pStyle w:val="NoSpacing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Kulay</w:t>
            </w:r>
          </w:p>
          <w:p w:rsidR="00CA3013" w:rsidRPr="001C6877" w:rsidRDefault="00CA3013" w:rsidP="00CA3013">
            <w:pPr>
              <w:pStyle w:val="NoSpacing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Pag-uulit</w:t>
            </w:r>
          </w:p>
        </w:tc>
        <w:tc>
          <w:tcPr>
            <w:tcW w:w="306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Physical Fitness </w:t>
            </w: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Post-test</w:t>
            </w: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288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bCs/>
                <w:sz w:val="18"/>
                <w:szCs w:val="18"/>
              </w:rPr>
              <w:t>Mas Ligtas Kung Laging Handa!</w:t>
            </w:r>
          </w:p>
        </w:tc>
        <w:tc>
          <w:tcPr>
            <w:tcW w:w="2728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bCs/>
                <w:sz w:val="18"/>
                <w:szCs w:val="18"/>
              </w:rPr>
              <w:t>Mas Ligtas Kung Laging Handa!</w:t>
            </w:r>
          </w:p>
        </w:tc>
      </w:tr>
      <w:tr w:rsidR="00CA3013" w:rsidRPr="006605A3" w:rsidTr="00CA3013">
        <w:trPr>
          <w:jc w:val="center"/>
        </w:trPr>
        <w:tc>
          <w:tcPr>
            <w:tcW w:w="3358" w:type="dxa"/>
            <w:shd w:val="clear" w:color="auto" w:fill="FFFFFF" w:themeFill="background1"/>
          </w:tcPr>
          <w:p w:rsidR="00CA3013" w:rsidRPr="001C6877" w:rsidRDefault="00CA3013" w:rsidP="00CA3013">
            <w:pPr>
              <w:pStyle w:val="ListParagraph"/>
              <w:numPr>
                <w:ilvl w:val="0"/>
                <w:numId w:val="1"/>
              </w:numPr>
              <w:tabs>
                <w:tab w:val="left" w:pos="342"/>
              </w:tabs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 xml:space="preserve">KAGAMITANG </w:t>
            </w:r>
          </w:p>
          <w:p w:rsidR="00CA3013" w:rsidRPr="001C6877" w:rsidRDefault="00CA3013" w:rsidP="00CD7ED7">
            <w:pPr>
              <w:pStyle w:val="ListParagraph"/>
              <w:tabs>
                <w:tab w:val="left" w:pos="342"/>
              </w:tabs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 xml:space="preserve">       PANTURO</w:t>
            </w:r>
          </w:p>
          <w:p w:rsidR="00CA3013" w:rsidRPr="001C6877" w:rsidRDefault="00CA3013" w:rsidP="00CA3013">
            <w:pPr>
              <w:pStyle w:val="ListParagraph"/>
              <w:numPr>
                <w:ilvl w:val="0"/>
                <w:numId w:val="2"/>
              </w:numPr>
              <w:tabs>
                <w:tab w:val="left" w:pos="252"/>
              </w:tabs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Sanggunian</w:t>
            </w:r>
          </w:p>
        </w:tc>
        <w:tc>
          <w:tcPr>
            <w:tcW w:w="306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</w:tc>
        <w:tc>
          <w:tcPr>
            <w:tcW w:w="306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</w:tc>
        <w:tc>
          <w:tcPr>
            <w:tcW w:w="2728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</w:tc>
      </w:tr>
      <w:tr w:rsidR="00CA3013" w:rsidRPr="006605A3" w:rsidTr="00CA3013">
        <w:trPr>
          <w:jc w:val="center"/>
        </w:trPr>
        <w:tc>
          <w:tcPr>
            <w:tcW w:w="3358" w:type="dxa"/>
            <w:shd w:val="clear" w:color="auto" w:fill="FFFFFF" w:themeFill="background1"/>
          </w:tcPr>
          <w:p w:rsidR="00CA3013" w:rsidRPr="001C6877" w:rsidRDefault="00CA3013" w:rsidP="00CA3013">
            <w:pPr>
              <w:pStyle w:val="ListParagraph"/>
              <w:numPr>
                <w:ilvl w:val="0"/>
                <w:numId w:val="6"/>
              </w:numPr>
              <w:tabs>
                <w:tab w:val="left" w:pos="252"/>
              </w:tabs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 xml:space="preserve">Mga pahina sa Gabay sa </w:t>
            </w:r>
          </w:p>
          <w:p w:rsidR="00CA3013" w:rsidRPr="001C6877" w:rsidRDefault="00CA3013" w:rsidP="00CD7ED7">
            <w:pPr>
              <w:pStyle w:val="ListParagraph"/>
              <w:tabs>
                <w:tab w:val="left" w:pos="252"/>
              </w:tabs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 xml:space="preserve">     Pagtuturo</w:t>
            </w:r>
          </w:p>
        </w:tc>
        <w:tc>
          <w:tcPr>
            <w:tcW w:w="306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177-180</w:t>
            </w:r>
          </w:p>
        </w:tc>
        <w:tc>
          <w:tcPr>
            <w:tcW w:w="297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329-332</w:t>
            </w:r>
          </w:p>
        </w:tc>
        <w:tc>
          <w:tcPr>
            <w:tcW w:w="306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84-85</w:t>
            </w:r>
          </w:p>
        </w:tc>
        <w:tc>
          <w:tcPr>
            <w:tcW w:w="288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208-210</w:t>
            </w:r>
          </w:p>
        </w:tc>
        <w:tc>
          <w:tcPr>
            <w:tcW w:w="2728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208-210</w:t>
            </w:r>
          </w:p>
        </w:tc>
      </w:tr>
      <w:tr w:rsidR="00CA3013" w:rsidRPr="006605A3" w:rsidTr="00CA3013">
        <w:trPr>
          <w:jc w:val="center"/>
        </w:trPr>
        <w:tc>
          <w:tcPr>
            <w:tcW w:w="3358" w:type="dxa"/>
            <w:shd w:val="clear" w:color="auto" w:fill="FFFFFF" w:themeFill="background1"/>
          </w:tcPr>
          <w:p w:rsidR="00CA3013" w:rsidRPr="001C6877" w:rsidRDefault="00CA3013" w:rsidP="00CA3013">
            <w:pPr>
              <w:pStyle w:val="ListParagraph"/>
              <w:numPr>
                <w:ilvl w:val="0"/>
                <w:numId w:val="6"/>
              </w:numPr>
              <w:tabs>
                <w:tab w:val="left" w:pos="252"/>
              </w:tabs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 xml:space="preserve">Mga pahina sa Kagamitang </w:t>
            </w:r>
          </w:p>
          <w:p w:rsidR="00CA3013" w:rsidRPr="001C6877" w:rsidRDefault="00CA3013" w:rsidP="00CD7ED7">
            <w:pPr>
              <w:pStyle w:val="ListParagraph"/>
              <w:tabs>
                <w:tab w:val="left" w:pos="252"/>
              </w:tabs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 xml:space="preserve">     Pang Mag-aaral</w:t>
            </w:r>
          </w:p>
        </w:tc>
        <w:tc>
          <w:tcPr>
            <w:tcW w:w="306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260-262</w:t>
            </w:r>
          </w:p>
        </w:tc>
        <w:tc>
          <w:tcPr>
            <w:tcW w:w="297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78-79</w:t>
            </w:r>
          </w:p>
        </w:tc>
        <w:tc>
          <w:tcPr>
            <w:tcW w:w="306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207-215</w:t>
            </w:r>
          </w:p>
        </w:tc>
        <w:tc>
          <w:tcPr>
            <w:tcW w:w="288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401-406</w:t>
            </w:r>
          </w:p>
        </w:tc>
        <w:tc>
          <w:tcPr>
            <w:tcW w:w="2728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401-406</w:t>
            </w:r>
          </w:p>
        </w:tc>
      </w:tr>
      <w:tr w:rsidR="00CA3013" w:rsidRPr="006605A3" w:rsidTr="00CA3013">
        <w:trPr>
          <w:jc w:val="center"/>
        </w:trPr>
        <w:tc>
          <w:tcPr>
            <w:tcW w:w="3358" w:type="dxa"/>
            <w:shd w:val="clear" w:color="auto" w:fill="FFFFFF" w:themeFill="background1"/>
          </w:tcPr>
          <w:p w:rsidR="00CA3013" w:rsidRPr="001C6877" w:rsidRDefault="00CA3013" w:rsidP="00CA3013">
            <w:pPr>
              <w:pStyle w:val="ListParagraph"/>
              <w:numPr>
                <w:ilvl w:val="0"/>
                <w:numId w:val="6"/>
              </w:numPr>
              <w:tabs>
                <w:tab w:val="left" w:pos="252"/>
              </w:tabs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Mga pahina sa Teksbuk</w:t>
            </w:r>
          </w:p>
        </w:tc>
        <w:tc>
          <w:tcPr>
            <w:tcW w:w="306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06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728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A3013" w:rsidRPr="006605A3" w:rsidTr="00CA3013">
        <w:trPr>
          <w:jc w:val="center"/>
        </w:trPr>
        <w:tc>
          <w:tcPr>
            <w:tcW w:w="3358" w:type="dxa"/>
            <w:shd w:val="clear" w:color="auto" w:fill="FFFFFF" w:themeFill="background1"/>
          </w:tcPr>
          <w:p w:rsidR="00CA3013" w:rsidRPr="001C6877" w:rsidRDefault="00CA3013" w:rsidP="00CA3013">
            <w:pPr>
              <w:pStyle w:val="ListParagraph"/>
              <w:numPr>
                <w:ilvl w:val="0"/>
                <w:numId w:val="6"/>
              </w:numPr>
              <w:tabs>
                <w:tab w:val="left" w:pos="252"/>
              </w:tabs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 xml:space="preserve">Karagdagang kagamitan mula </w:t>
            </w:r>
          </w:p>
          <w:p w:rsidR="00CA3013" w:rsidRPr="001C6877" w:rsidRDefault="00CA3013" w:rsidP="00CD7ED7">
            <w:pPr>
              <w:pStyle w:val="ListParagraph"/>
              <w:tabs>
                <w:tab w:val="left" w:pos="252"/>
              </w:tabs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 xml:space="preserve">     sa  LRDMS</w:t>
            </w:r>
          </w:p>
        </w:tc>
        <w:tc>
          <w:tcPr>
            <w:tcW w:w="306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297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06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288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728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A3013" w:rsidRPr="006605A3" w:rsidTr="00CA3013">
        <w:trPr>
          <w:jc w:val="center"/>
        </w:trPr>
        <w:tc>
          <w:tcPr>
            <w:tcW w:w="3358" w:type="dxa"/>
            <w:shd w:val="clear" w:color="auto" w:fill="FFFFFF" w:themeFill="background1"/>
          </w:tcPr>
          <w:p w:rsidR="00CA3013" w:rsidRPr="001C6877" w:rsidRDefault="00CA3013" w:rsidP="00CA3013">
            <w:pPr>
              <w:pStyle w:val="ListParagraph"/>
              <w:numPr>
                <w:ilvl w:val="0"/>
                <w:numId w:val="2"/>
              </w:numPr>
              <w:tabs>
                <w:tab w:val="left" w:pos="252"/>
              </w:tabs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Iba pang Kagamitang Panturo</w:t>
            </w:r>
          </w:p>
        </w:tc>
        <w:tc>
          <w:tcPr>
            <w:tcW w:w="306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Power point Presentation</w:t>
            </w:r>
          </w:p>
        </w:tc>
        <w:tc>
          <w:tcPr>
            <w:tcW w:w="297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Power point Presentation</w:t>
            </w:r>
          </w:p>
        </w:tc>
        <w:tc>
          <w:tcPr>
            <w:tcW w:w="306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Power point Presentation</w:t>
            </w:r>
          </w:p>
        </w:tc>
        <w:tc>
          <w:tcPr>
            <w:tcW w:w="288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Power point Presentation</w:t>
            </w:r>
          </w:p>
        </w:tc>
        <w:tc>
          <w:tcPr>
            <w:tcW w:w="2728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Power point Presentation</w:t>
            </w:r>
          </w:p>
        </w:tc>
      </w:tr>
      <w:tr w:rsidR="00CA3013" w:rsidRPr="006605A3" w:rsidTr="00CA3013">
        <w:trPr>
          <w:trHeight w:val="386"/>
          <w:jc w:val="center"/>
        </w:trPr>
        <w:tc>
          <w:tcPr>
            <w:tcW w:w="3358" w:type="dxa"/>
            <w:shd w:val="clear" w:color="auto" w:fill="FFFFFF" w:themeFill="background1"/>
          </w:tcPr>
          <w:p w:rsidR="00CA3013" w:rsidRPr="001C6877" w:rsidRDefault="00CA3013" w:rsidP="00CA3013">
            <w:pPr>
              <w:pStyle w:val="ListParagraph"/>
              <w:numPr>
                <w:ilvl w:val="0"/>
                <w:numId w:val="1"/>
              </w:numPr>
              <w:tabs>
                <w:tab w:val="left" w:pos="342"/>
              </w:tabs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PAMAMARAAN</w:t>
            </w:r>
          </w:p>
        </w:tc>
        <w:tc>
          <w:tcPr>
            <w:tcW w:w="306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MUSIC</w:t>
            </w:r>
          </w:p>
        </w:tc>
        <w:tc>
          <w:tcPr>
            <w:tcW w:w="297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ARTS</w:t>
            </w:r>
          </w:p>
        </w:tc>
        <w:tc>
          <w:tcPr>
            <w:tcW w:w="306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P.E.</w:t>
            </w:r>
          </w:p>
        </w:tc>
        <w:tc>
          <w:tcPr>
            <w:tcW w:w="288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HEALTH</w:t>
            </w:r>
          </w:p>
        </w:tc>
        <w:tc>
          <w:tcPr>
            <w:tcW w:w="2728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HEALTH</w:t>
            </w:r>
          </w:p>
        </w:tc>
      </w:tr>
      <w:tr w:rsidR="00CA3013" w:rsidRPr="006605A3" w:rsidTr="00CA3013">
        <w:trPr>
          <w:jc w:val="center"/>
        </w:trPr>
        <w:tc>
          <w:tcPr>
            <w:tcW w:w="3358" w:type="dxa"/>
            <w:shd w:val="clear" w:color="auto" w:fill="FFFFFF" w:themeFill="background1"/>
          </w:tcPr>
          <w:p w:rsidR="00CA3013" w:rsidRPr="001C6877" w:rsidRDefault="00CA3013" w:rsidP="00CA3013">
            <w:pPr>
              <w:pStyle w:val="ListParagraph"/>
              <w:numPr>
                <w:ilvl w:val="0"/>
                <w:numId w:val="3"/>
              </w:numPr>
              <w:tabs>
                <w:tab w:val="left" w:pos="252"/>
              </w:tabs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Balik –Aral sa nakaraang Aralin o  pasimula sa bagong aralin</w:t>
            </w:r>
          </w:p>
          <w:p w:rsidR="00CA3013" w:rsidRPr="001C6877" w:rsidRDefault="00CA3013" w:rsidP="00CD7ED7">
            <w:pPr>
              <w:pStyle w:val="ListParagraph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i/>
                <w:sz w:val="18"/>
                <w:szCs w:val="18"/>
              </w:rPr>
              <w:lastRenderedPageBreak/>
              <w:t xml:space="preserve"> ( Drill/Review/ Unlocking of difficulties)</w:t>
            </w:r>
          </w:p>
        </w:tc>
        <w:tc>
          <w:tcPr>
            <w:tcW w:w="306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Pagsasanay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a. Rhythmic (Echo Clap)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1286539" cy="329609"/>
                  <wp:effectExtent l="0" t="0" r="8890" b="0"/>
                  <wp:docPr id="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/>
                          <a:srcRect l="36136" t="33891" r="33274" b="56644"/>
                          <a:stretch/>
                        </pic:blipFill>
                        <pic:spPr bwMode="auto">
                          <a:xfrm>
                            <a:off x="0" y="0"/>
                            <a:ext cx="1286543" cy="329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b. Tonal ( Echo Sing )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>
                  <wp:extent cx="1403498" cy="861237"/>
                  <wp:effectExtent l="0" t="0" r="6350" b="0"/>
                  <wp:docPr id="1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25045" t="49463" r="12880" b="25728"/>
                          <a:stretch/>
                        </pic:blipFill>
                        <pic:spPr bwMode="auto">
                          <a:xfrm>
                            <a:off x="0" y="0"/>
                            <a:ext cx="1403498" cy="861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PH"/>
              </w:rPr>
              <w:t>Balik-aral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Pag-awit ng “Manang Biday” ng 2-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>part vocal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Ilang tinig ang narinig ninyo sa pag-awit? (dalawang tinig)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Ano ang tawag sa awiting ito? (2-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part melody</w:t>
            </w: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0" w:type="dxa"/>
            <w:shd w:val="clear" w:color="auto" w:fill="FFFFFF" w:themeFill="background1"/>
          </w:tcPr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lastRenderedPageBreak/>
              <w:t>Balik-aral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Ano ang pagkakatulad at pagkakaiba </w:t>
            </w: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lastRenderedPageBreak/>
              <w:t>ng disenyo ng banig sa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iba’t ibang rehiyon?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060" w:type="dxa"/>
            <w:shd w:val="clear" w:color="auto" w:fill="FFFFFF" w:themeFill="background1"/>
          </w:tcPr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lastRenderedPageBreak/>
              <w:t>Pang-araw-araw na Gawain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1. Pag-tsek ng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 xml:space="preserve">attendance </w:t>
            </w: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at angkop </w:t>
            </w: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lastRenderedPageBreak/>
              <w:t>na kasuotan.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2. Pampasiglang Gawain: sumangguni sa LM Grade 4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3. Balik-aral: Magtanong tungkol sa katutubong galaw sa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makabagong sayaw.</w:t>
            </w:r>
          </w:p>
        </w:tc>
        <w:tc>
          <w:tcPr>
            <w:tcW w:w="2880" w:type="dxa"/>
            <w:shd w:val="clear" w:color="auto" w:fill="FFFFFF" w:themeFill="background1"/>
          </w:tcPr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bCs/>
                <w:sz w:val="18"/>
                <w:szCs w:val="18"/>
                <w:lang w:val="en-PH"/>
              </w:rPr>
              <w:lastRenderedPageBreak/>
              <w:t>Pag-usapan Natin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Ipasagot sa klase ang “Pag-usapan </w:t>
            </w: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lastRenderedPageBreak/>
              <w:t>Natin” sa LM.</w:t>
            </w:r>
          </w:p>
        </w:tc>
        <w:tc>
          <w:tcPr>
            <w:tcW w:w="2728" w:type="dxa"/>
            <w:shd w:val="clear" w:color="auto" w:fill="FFFFFF" w:themeFill="background1"/>
          </w:tcPr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bCs/>
                <w:sz w:val="18"/>
                <w:szCs w:val="18"/>
                <w:lang w:val="en-PH"/>
              </w:rPr>
              <w:lastRenderedPageBreak/>
              <w:t>Pag-usapan Natin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Ipasagot sa klase ang “Pag-usapan </w:t>
            </w: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lastRenderedPageBreak/>
              <w:t>Natin” sa LM.</w:t>
            </w:r>
          </w:p>
        </w:tc>
      </w:tr>
      <w:tr w:rsidR="00CA3013" w:rsidRPr="006605A3" w:rsidTr="00CA3013">
        <w:trPr>
          <w:trHeight w:val="1817"/>
          <w:jc w:val="center"/>
        </w:trPr>
        <w:tc>
          <w:tcPr>
            <w:tcW w:w="3358" w:type="dxa"/>
            <w:shd w:val="clear" w:color="auto" w:fill="FFFFFF" w:themeFill="background1"/>
          </w:tcPr>
          <w:p w:rsidR="00CA3013" w:rsidRPr="001C6877" w:rsidRDefault="00CA3013" w:rsidP="00CA3013">
            <w:pPr>
              <w:pStyle w:val="ListParagraph"/>
              <w:numPr>
                <w:ilvl w:val="0"/>
                <w:numId w:val="3"/>
              </w:numPr>
              <w:tabs>
                <w:tab w:val="left" w:pos="162"/>
                <w:tab w:val="left" w:pos="252"/>
              </w:tabs>
              <w:spacing w:after="0" w:line="240" w:lineRule="auto"/>
              <w:ind w:left="0" w:hanging="18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Paghahabi sa layunin ng aralin </w:t>
            </w:r>
          </w:p>
          <w:p w:rsidR="00CA3013" w:rsidRPr="001C6877" w:rsidRDefault="00CA3013" w:rsidP="00CD7ED7">
            <w:pPr>
              <w:pStyle w:val="ListParagraph"/>
              <w:tabs>
                <w:tab w:val="left" w:pos="162"/>
                <w:tab w:val="left" w:pos="252"/>
              </w:tabs>
              <w:spacing w:after="0" w:line="240" w:lineRule="auto"/>
              <w:ind w:left="0" w:hanging="18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 xml:space="preserve">   </w:t>
            </w:r>
            <w:r w:rsidRPr="001C6877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(Motivation), </w:t>
            </w:r>
          </w:p>
        </w:tc>
        <w:tc>
          <w:tcPr>
            <w:tcW w:w="306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Pagganyak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2540</wp:posOffset>
                  </wp:positionV>
                  <wp:extent cx="1254125" cy="722630"/>
                  <wp:effectExtent l="0" t="0" r="3175" b="1270"/>
                  <wp:wrapThrough wrapText="bothSides">
                    <wp:wrapPolygon edited="0">
                      <wp:start x="0" y="0"/>
                      <wp:lineTo x="0" y="21069"/>
                      <wp:lineTo x="21327" y="21069"/>
                      <wp:lineTo x="21327" y="0"/>
                      <wp:lineTo x="0" y="0"/>
                    </wp:wrapPolygon>
                  </wp:wrapThrough>
                  <wp:docPr id="11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42" t="25037" r="37388" b="40694"/>
                          <a:stretch/>
                        </pic:blipFill>
                        <pic:spPr bwMode="auto">
                          <a:xfrm>
                            <a:off x="0" y="0"/>
                            <a:ext cx="1254125" cy="722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Ilang patong ang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 xml:space="preserve">cake? </w:t>
            </w: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(apat na patong)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Gaya ng mga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 xml:space="preserve">cake </w:t>
            </w: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na ito, ang mga tono ay maaari ring magpapatongpatong.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Pangkatin ang klase sa dalawa. Awitin nang sabay ang mga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 xml:space="preserve">so-fa syllable </w:t>
            </w: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sa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pamamagitan ng senyas-kamay (Kodaly).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>
                  <wp:extent cx="1424763" cy="839973"/>
                  <wp:effectExtent l="0" t="0" r="4445" b="0"/>
                  <wp:docPr id="12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27192" t="64730" r="18067" b="21836"/>
                          <a:stretch/>
                        </pic:blipFill>
                        <pic:spPr bwMode="auto">
                          <a:xfrm>
                            <a:off x="0" y="0"/>
                            <a:ext cx="1424763" cy="839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Pagganyak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Magpakita ng mga larawan ng banig na may iba’t ibang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disenyo. (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square, checkered, zigzag</w:t>
            </w: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 xml:space="preserve">, at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stripes)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>
                  <wp:extent cx="1403498" cy="829340"/>
                  <wp:effectExtent l="0" t="0" r="6350" b="8890"/>
                  <wp:docPr id="13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829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Itanong sa mga bata ang sumusunod: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Ano ang napapansin ninyo sa mga kulay, disenyo, at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 xml:space="preserve">pattern </w:t>
            </w: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ng mga banig sa larawan? Sa inyong palagay yari sa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anong materyales ang mga banig na ito?</w:t>
            </w:r>
          </w:p>
        </w:tc>
        <w:tc>
          <w:tcPr>
            <w:tcW w:w="306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 xml:space="preserve">Panimulang Gawain 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Sabihan ang mga mag-aaral na muling pag-aralan ang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>Physical Fitness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 xml:space="preserve">Passport Card </w:t>
            </w: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na siyang naging talaan ng mga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>Pre-test scores.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Tanungin ang mga bata kung anong sangkap o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 xml:space="preserve">component </w:t>
            </w: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sila o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malakas. Tanungin sila kung ano-anong mga gawaing pisikal (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>physical</w:t>
            </w:r>
          </w:p>
          <w:p w:rsidR="00CA3013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activity</w:t>
            </w: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) ang kanilang mga ginawa para mapaunlad ang mga sangkap na ito.</w:t>
            </w:r>
          </w:p>
          <w:p w:rsidR="00DD1716" w:rsidRPr="001C6877" w:rsidRDefault="00DD1716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cs="Calibri"/>
                <w:sz w:val="20"/>
                <w:szCs w:val="20"/>
              </w:rPr>
              <w:t>Original File Submitted and Formatted by DepEd Club Member - visit depedclub.com for more</w:t>
            </w:r>
          </w:p>
        </w:tc>
        <w:tc>
          <w:tcPr>
            <w:tcW w:w="288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 xml:space="preserve">Panimulang Gawain 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728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 xml:space="preserve">Panimulang Gawain 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A3013" w:rsidRPr="006605A3" w:rsidTr="00CA3013">
        <w:trPr>
          <w:jc w:val="center"/>
        </w:trPr>
        <w:tc>
          <w:tcPr>
            <w:tcW w:w="3358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CA3013" w:rsidRPr="001C6877" w:rsidRDefault="00CA3013" w:rsidP="00CA3013">
            <w:pPr>
              <w:pStyle w:val="ListParagraph"/>
              <w:numPr>
                <w:ilvl w:val="0"/>
                <w:numId w:val="3"/>
              </w:numPr>
              <w:tabs>
                <w:tab w:val="left" w:pos="162"/>
                <w:tab w:val="left" w:pos="252"/>
              </w:tabs>
              <w:spacing w:after="0" w:line="240" w:lineRule="auto"/>
              <w:ind w:left="0" w:hanging="18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 xml:space="preserve">Pag- uugnay ng mga  </w:t>
            </w:r>
          </w:p>
          <w:p w:rsidR="00CA3013" w:rsidRPr="001C6877" w:rsidRDefault="00CA3013" w:rsidP="00CD7ED7">
            <w:pPr>
              <w:pStyle w:val="ListParagraph"/>
              <w:tabs>
                <w:tab w:val="left" w:pos="162"/>
                <w:tab w:val="left" w:pos="252"/>
              </w:tabs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 xml:space="preserve">     halimbawa sa bagong aralin</w:t>
            </w:r>
          </w:p>
          <w:p w:rsidR="00CA3013" w:rsidRPr="001C6877" w:rsidRDefault="00CA3013" w:rsidP="00CD7ED7">
            <w:pPr>
              <w:pStyle w:val="ListParagraph"/>
              <w:tabs>
                <w:tab w:val="left" w:pos="162"/>
                <w:tab w:val="left" w:pos="252"/>
              </w:tabs>
              <w:spacing w:after="0" w:line="240" w:lineRule="auto"/>
              <w:ind w:left="0" w:hanging="18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    ( Presentation)</w:t>
            </w:r>
          </w:p>
        </w:tc>
        <w:tc>
          <w:tcPr>
            <w:tcW w:w="306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Style w:val="A3"/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Paglalahad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 xml:space="preserve">Ituro ang awitin sa paraang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rote.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1520144" cy="1169581"/>
                  <wp:effectExtent l="0" t="0" r="4445" b="0"/>
                  <wp:docPr id="14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169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</w:p>
        </w:tc>
        <w:tc>
          <w:tcPr>
            <w:tcW w:w="297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Paglalahad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Paglalahad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Ang mga Pilipino ay kilala sa buong mundo sa kanilang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pagkamalikhain, at pagkamaparaan.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Ang paggawa ng banig ay may iba’t ibang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>patterns</w:t>
            </w: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. May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karaniwan (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>plain</w:t>
            </w: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),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>checkered</w:t>
            </w: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,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lastRenderedPageBreak/>
              <w:t>pazigzag, square</w:t>
            </w: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, at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>stripes</w:t>
            </w: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.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Lumilitaw ang mga disenyong ito sa pamamagitan ng kumbinasyon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ng mga kulay.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Ang mga Samals ng Sulu ay karaniwang gumagamit ng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dahon ng buri, at pandan. Madalas, tinitina ang mga piraso ng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mga ito, at pinagtagpi upang makabuo ng isang disenyo.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Sa mga ipinakitang larawan, nakikita natin ang iba’t ibang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disenyo sa paggawa ng banig.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Sa disenyong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 xml:space="preserve">stripes </w:t>
            </w: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nakikita ang mga linyang pahilis sa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banig at ang bawat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 xml:space="preserve">stripes </w:t>
            </w: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ay nag-iiba iba batay sa iba’t ibang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kulay na ginagamit sa paglalala.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Sa disenyong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 xml:space="preserve">checkered </w:t>
            </w: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naman ay mga kumbinasyon ng mga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linyang pahilis, pahiga, at patayo. Maaaring gumamit ng dalawa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o maraming kumbinasyon ng kulay upang makita ang disenyo.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Ang disenyong parisukat ay makikita sa banig pamamagitan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ng paglalala ng may parehong kulay upang makabuo ng parisukat na porma.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Ang disenyong pasigsag naman ay nabubuo sa pamamagitan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ng pagporma ng linyang pasigsag gamit ang parehong kulay o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kumbinasyon ng mga kulay sa paglalala.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06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Panlinang na Gawain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Sa patnubay at gabay ng guro, ipasagawa sa mga mag-aaral</w:t>
            </w:r>
          </w:p>
          <w:p w:rsidR="00CA3013" w:rsidRPr="001C6877" w:rsidRDefault="00CA3013" w:rsidP="00CD7ED7">
            <w:pPr>
              <w:pStyle w:val="NoSpacing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ang mga pagsubok nang naaayon sa tamang alituntunin at kaligtasan.</w:t>
            </w:r>
          </w:p>
        </w:tc>
        <w:tc>
          <w:tcPr>
            <w:tcW w:w="288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 xml:space="preserve"> Pag-aralan  Natin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1. Tipunin ang mga miyembro ng bawat ERT. Magtalaga ng tagapagsalita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sa bawat pangkat. Bigyan ng panahon na magbahagi ang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bawat pangkat ng kanilang pagninilay ang artikulo sa Pag-</w:t>
            </w: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lastRenderedPageBreak/>
              <w:t>aralan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Natin, “Maging Mapanuri, Mapagmatyag”.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2. Ipasagot sa bawat pangkat sa manila paper ang gawain sa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“Mag-ingat Tayo”.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3. Itanong: Paano maiiwasan ang dulot ng ganitong</w:t>
            </w:r>
          </w:p>
        </w:tc>
        <w:tc>
          <w:tcPr>
            <w:tcW w:w="2728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 Pag-aralan  Natin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1. Tipunin ang mga miyembro ng bawat ERT. Magtalaga ng tagapagsalita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sa bawat pangkat. Bigyan ng panahon na magbahagi ang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bawat pangkat ng kanilang pagninilay ang artikulo sa Pag-</w:t>
            </w: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lastRenderedPageBreak/>
              <w:t>aralan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Natin, “Maging Mapanuri, Mapagmatyag”.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2. Ipasagot sa bawat pangkat sa manila paper ang gawain sa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“Mag-ingat Tayo”.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3. Itanong: Paano maiiwasan ang dulot ng ganitong</w:t>
            </w:r>
          </w:p>
        </w:tc>
      </w:tr>
      <w:tr w:rsidR="00CA3013" w:rsidRPr="006605A3" w:rsidTr="00CA3013">
        <w:trPr>
          <w:jc w:val="center"/>
        </w:trPr>
        <w:tc>
          <w:tcPr>
            <w:tcW w:w="3358" w:type="dxa"/>
            <w:shd w:val="clear" w:color="auto" w:fill="FFFFFF" w:themeFill="background1"/>
          </w:tcPr>
          <w:p w:rsidR="00CA3013" w:rsidRPr="001C6877" w:rsidRDefault="00CA3013" w:rsidP="00CA3013">
            <w:pPr>
              <w:pStyle w:val="ListParagraph"/>
              <w:numPr>
                <w:ilvl w:val="0"/>
                <w:numId w:val="3"/>
              </w:numPr>
              <w:tabs>
                <w:tab w:val="left" w:pos="162"/>
                <w:tab w:val="left" w:pos="252"/>
              </w:tabs>
              <w:spacing w:after="0" w:line="240" w:lineRule="auto"/>
              <w:ind w:left="0" w:hanging="18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Pagtatalakay ng bagong    </w:t>
            </w:r>
          </w:p>
          <w:p w:rsidR="00CA3013" w:rsidRPr="001C6877" w:rsidRDefault="00CA3013" w:rsidP="00CD7ED7">
            <w:pPr>
              <w:pStyle w:val="ListParagraph"/>
              <w:tabs>
                <w:tab w:val="left" w:pos="162"/>
                <w:tab w:val="left" w:pos="252"/>
              </w:tabs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06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 xml:space="preserve"> Pagtalakay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>
                  <wp:extent cx="1520444" cy="967563"/>
                  <wp:effectExtent l="0" t="0" r="3810" b="4445"/>
                  <wp:docPr id="15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96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Ano ang kadalasang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 xml:space="preserve">interval </w:t>
            </w: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ng mga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lastRenderedPageBreak/>
              <w:t xml:space="preserve">note </w:t>
            </w: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sa awiting “Ode to Joy”?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(Ang kadalasang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 xml:space="preserve">interval </w:t>
            </w: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sa awitin ay tatlo o third.)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Paano inawit ang mga bahaging ito? (Inawit ang mga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 xml:space="preserve">note </w:t>
            </w: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nang sabay.)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Sa musika, ito ay tinatawag na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>harmonic interval</w:t>
            </w: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. Ang mga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>harmonic interval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ay binubuo ng dalawa o higit pang magkakaugnay na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 xml:space="preserve">note </w:t>
            </w: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na inaawit nang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sabay. Ito ay nagbibigay ng kakaibang kulay sa tunog ng awit.</w:t>
            </w:r>
          </w:p>
        </w:tc>
        <w:tc>
          <w:tcPr>
            <w:tcW w:w="297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Gawaing Pansining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i/>
                <w:iCs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bCs/>
                <w:sz w:val="18"/>
                <w:szCs w:val="18"/>
                <w:lang w:val="en-PH"/>
              </w:rPr>
              <w:t xml:space="preserve">Paggawa ng </w:t>
            </w:r>
            <w:r w:rsidRPr="001C6877">
              <w:rPr>
                <w:rFonts w:asciiTheme="minorHAnsi" w:hAnsiTheme="minorHAnsi" w:cstheme="minorHAnsi"/>
                <w:bCs/>
                <w:i/>
                <w:iCs/>
                <w:sz w:val="18"/>
                <w:szCs w:val="18"/>
                <w:lang w:val="en-PH"/>
              </w:rPr>
              <w:t>Placemat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bCs/>
                <w:sz w:val="18"/>
                <w:szCs w:val="18"/>
                <w:lang w:val="en-PH"/>
              </w:rPr>
              <w:t>Sabihin</w:t>
            </w: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: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Ang sumusunod na batayang kaalaman ay makatutulong upang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makagagawa ng isang nakawiwiling disenyo sa pamamagitan ng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paglalala.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Ipahanda sa mga bata ang materyal na gagamitin, halimbawa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ay ang nakulayan ng buri o dahon ng niyog o anumang materyal na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makikita sa kapaligiran.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lastRenderedPageBreak/>
              <w:t>Kapag handa na ang paggagawaan at mga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kagamitan, sumangguni sa LM, Aralin 7</w:t>
            </w:r>
          </w:p>
        </w:tc>
        <w:tc>
          <w:tcPr>
            <w:tcW w:w="306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Paglalapat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Ipagawa sa mga bata ang iba’t ibang pagsubok.</w:t>
            </w:r>
          </w:p>
        </w:tc>
        <w:tc>
          <w:tcPr>
            <w:tcW w:w="288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Pagsikapan Natin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A. Pangkatin ang klase ayon sa napagkasunduan. Ipagawa ang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isang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 xml:space="preserve">poster </w:t>
            </w: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sa bawat ERT na naghihikayat sa mga tao sa kanilang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komunidad na maging handa sa anumang uri ng kalamidad o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sakuna na maaaring maganap sa kanilang pamayanan.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B. Ipagawa ang Gawain A at B sa LM.</w:t>
            </w:r>
          </w:p>
        </w:tc>
        <w:tc>
          <w:tcPr>
            <w:tcW w:w="2728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Pagsikapan Natin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A. Pangkatin ang klase ayon sa napagkasunduan. Ipagawa ang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isang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 xml:space="preserve">poster </w:t>
            </w: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sa bawat ERT na naghihikayat sa mga tao sa kanilang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komunidad na maging handa sa anumang uri ng kalamidad o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sakuna na maaaring maganap sa kanilang pamayanan.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B. Ipagawa ang Gawain A at B sa LM.</w:t>
            </w:r>
          </w:p>
        </w:tc>
      </w:tr>
      <w:tr w:rsidR="00CA3013" w:rsidRPr="006605A3" w:rsidTr="00CA3013">
        <w:trPr>
          <w:jc w:val="center"/>
        </w:trPr>
        <w:tc>
          <w:tcPr>
            <w:tcW w:w="3358" w:type="dxa"/>
            <w:shd w:val="clear" w:color="auto" w:fill="FFFFFF" w:themeFill="background1"/>
          </w:tcPr>
          <w:p w:rsidR="00CA3013" w:rsidRPr="001C6877" w:rsidRDefault="00CA3013" w:rsidP="00CA3013">
            <w:pPr>
              <w:pStyle w:val="ListParagraph"/>
              <w:numPr>
                <w:ilvl w:val="0"/>
                <w:numId w:val="3"/>
              </w:numPr>
              <w:tabs>
                <w:tab w:val="left" w:pos="162"/>
                <w:tab w:val="left" w:pos="252"/>
              </w:tabs>
              <w:spacing w:after="0" w:line="240" w:lineRule="auto"/>
              <w:ind w:left="0" w:hanging="18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 xml:space="preserve">  Pagtatalakay ng bagong konsepto at paglalahad ng bagong kasanayan</w:t>
            </w:r>
            <w:r w:rsidRPr="001C6877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No. 2. </w:t>
            </w:r>
          </w:p>
          <w:p w:rsidR="00CA3013" w:rsidRPr="001C6877" w:rsidRDefault="00CA3013" w:rsidP="00CD7ED7">
            <w:pPr>
              <w:pStyle w:val="ListParagraph"/>
              <w:tabs>
                <w:tab w:val="left" w:pos="162"/>
                <w:tab w:val="left" w:pos="252"/>
              </w:tabs>
              <w:spacing w:after="0" w:line="240" w:lineRule="auto"/>
              <w:ind w:left="0" w:hanging="18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i/>
                <w:sz w:val="18"/>
                <w:szCs w:val="18"/>
              </w:rPr>
              <w:t>( Guided Practice)</w:t>
            </w:r>
          </w:p>
        </w:tc>
        <w:tc>
          <w:tcPr>
            <w:tcW w:w="306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Paglalapat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Bilugan ang mga measure </w:t>
            </w: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 xml:space="preserve">na may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harmonic third interval.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>
                  <wp:extent cx="1414130" cy="1871330"/>
                  <wp:effectExtent l="0" t="0" r="0" b="0"/>
                  <wp:docPr id="16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/>
                          <a:srcRect l="22540" t="18014" r="13776" b="28248"/>
                          <a:stretch/>
                        </pic:blipFill>
                        <pic:spPr bwMode="auto">
                          <a:xfrm>
                            <a:off x="0" y="0"/>
                            <a:ext cx="1414131" cy="1871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Pagpapalalim ng Pag-unawa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1. Ano ang dalawang kumbinasyon ng mga kulay ang ginamit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ninyo sa disenyo?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2. Anong disenyo ang nabuo sa likhang-sining?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3. Nasunod ba ang mga pamamaraan sa paglalala?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4. Ibahagi ang nararamdaman tungkol sa ginawang disenyo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 xml:space="preserve">ng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placemat </w:t>
            </w: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sa kagrupo.</w:t>
            </w:r>
          </w:p>
        </w:tc>
        <w:tc>
          <w:tcPr>
            <w:tcW w:w="3060" w:type="dxa"/>
            <w:shd w:val="clear" w:color="auto" w:fill="FFFFFF" w:themeFill="background1"/>
          </w:tcPr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Pangwakas na Gawain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noProof/>
                <w:sz w:val="18"/>
                <w:szCs w:val="18"/>
              </w:rPr>
              <w:t>Pagyamanin Natin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Bumuo ng tatlong pangkat. Ipakita ng bawat pangkat sa pamamagitan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ng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 xml:space="preserve">infomercial </w:t>
            </w: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ang kahalagahan ng maagang paghahanda sa anumang kalamidad at sakuna.</w:t>
            </w:r>
          </w:p>
        </w:tc>
        <w:tc>
          <w:tcPr>
            <w:tcW w:w="2728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noProof/>
                <w:sz w:val="18"/>
                <w:szCs w:val="18"/>
              </w:rPr>
              <w:t>Pagyamanin Natin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Bumuo ng tatlong pangkat. Ipakita ng bawat pangkat sa pamamagitan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ng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 xml:space="preserve">infomercial </w:t>
            </w: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ang kahalagahan ng maagang paghahanda sa anumang kalamidad at sakuna</w:t>
            </w:r>
          </w:p>
        </w:tc>
      </w:tr>
      <w:tr w:rsidR="00CA3013" w:rsidRPr="006605A3" w:rsidTr="00CA3013">
        <w:trPr>
          <w:jc w:val="center"/>
        </w:trPr>
        <w:tc>
          <w:tcPr>
            <w:tcW w:w="3358" w:type="dxa"/>
            <w:shd w:val="clear" w:color="auto" w:fill="FFFFFF" w:themeFill="background1"/>
          </w:tcPr>
          <w:p w:rsidR="00CA3013" w:rsidRPr="001C6877" w:rsidRDefault="00CA3013" w:rsidP="00CA3013">
            <w:pPr>
              <w:pStyle w:val="ListParagraph"/>
              <w:numPr>
                <w:ilvl w:val="0"/>
                <w:numId w:val="3"/>
              </w:numPr>
              <w:tabs>
                <w:tab w:val="left" w:pos="162"/>
                <w:tab w:val="left" w:pos="252"/>
              </w:tabs>
              <w:spacing w:after="0" w:line="240" w:lineRule="auto"/>
              <w:ind w:left="0" w:hanging="18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i/>
                <w:sz w:val="18"/>
                <w:szCs w:val="18"/>
              </w:rPr>
              <w:t>Paglilinang sa Kabihasan</w:t>
            </w:r>
          </w:p>
          <w:p w:rsidR="00CA3013" w:rsidRPr="001C6877" w:rsidRDefault="00CA3013" w:rsidP="00CD7ED7">
            <w:pPr>
              <w:pStyle w:val="ListParagraph"/>
              <w:tabs>
                <w:tab w:val="left" w:pos="162"/>
                <w:tab w:val="left" w:pos="252"/>
              </w:tabs>
              <w:spacing w:after="0" w:line="240" w:lineRule="auto"/>
              <w:ind w:left="0" w:hanging="18"/>
              <w:jc w:val="center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(Tungo sa  Formative Assessment </w:t>
            </w:r>
          </w:p>
          <w:p w:rsidR="00CA3013" w:rsidRPr="001C6877" w:rsidRDefault="00CA3013" w:rsidP="00CD7ED7">
            <w:pPr>
              <w:pStyle w:val="ListParagraph"/>
              <w:tabs>
                <w:tab w:val="left" w:pos="162"/>
                <w:tab w:val="left" w:pos="252"/>
              </w:tabs>
              <w:spacing w:after="0" w:line="240" w:lineRule="auto"/>
              <w:ind w:left="0" w:hanging="18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i/>
                <w:sz w:val="18"/>
                <w:szCs w:val="18"/>
              </w:rPr>
              <w:t>( Independent Practice )</w:t>
            </w:r>
          </w:p>
        </w:tc>
        <w:tc>
          <w:tcPr>
            <w:tcW w:w="3060" w:type="dxa"/>
            <w:shd w:val="clear" w:color="auto" w:fill="FFFFFF" w:themeFill="background1"/>
          </w:tcPr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i/>
                <w:iCs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bCs/>
                <w:i/>
                <w:iCs/>
                <w:sz w:val="18"/>
                <w:szCs w:val="18"/>
                <w:lang w:val="en-PH"/>
              </w:rPr>
              <w:t>Pangwakas na Gawain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Awitin nang may damdamin ang “Ode to Joy”.</w:t>
            </w:r>
          </w:p>
        </w:tc>
        <w:tc>
          <w:tcPr>
            <w:tcW w:w="297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306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728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A3013" w:rsidRPr="006605A3" w:rsidTr="00CA3013">
        <w:trPr>
          <w:jc w:val="center"/>
        </w:trPr>
        <w:tc>
          <w:tcPr>
            <w:tcW w:w="3358" w:type="dxa"/>
            <w:shd w:val="clear" w:color="auto" w:fill="FFFFFF" w:themeFill="background1"/>
          </w:tcPr>
          <w:p w:rsidR="00CA3013" w:rsidRPr="001C6877" w:rsidRDefault="00CA3013" w:rsidP="00CA3013">
            <w:pPr>
              <w:pStyle w:val="ListParagraph"/>
              <w:numPr>
                <w:ilvl w:val="0"/>
                <w:numId w:val="3"/>
              </w:numPr>
              <w:tabs>
                <w:tab w:val="left" w:pos="162"/>
                <w:tab w:val="left" w:pos="252"/>
              </w:tabs>
              <w:spacing w:after="0" w:line="240" w:lineRule="auto"/>
              <w:ind w:left="0" w:hanging="18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i/>
                <w:sz w:val="18"/>
                <w:szCs w:val="18"/>
              </w:rPr>
              <w:t>Paglalapat ng aralin sa pang araw araw na buhay</w:t>
            </w:r>
          </w:p>
          <w:p w:rsidR="00CA3013" w:rsidRPr="001C6877" w:rsidRDefault="00CA3013" w:rsidP="00CD7ED7">
            <w:pPr>
              <w:pStyle w:val="ListParagraph"/>
              <w:tabs>
                <w:tab w:val="left" w:pos="162"/>
                <w:tab w:val="left" w:pos="252"/>
              </w:tabs>
              <w:spacing w:after="0" w:line="240" w:lineRule="auto"/>
              <w:ind w:left="0" w:hanging="18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( Application/Valuing)</w:t>
            </w:r>
          </w:p>
        </w:tc>
        <w:tc>
          <w:tcPr>
            <w:tcW w:w="306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Repleksiyon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Paano nakatutulong ang pakikiisa sa mga gawain sa pamayanan? Aling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gawain ang nakatulong nang husto upang maunawaan mo ang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>harmonic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interval?</w:t>
            </w:r>
          </w:p>
        </w:tc>
        <w:tc>
          <w:tcPr>
            <w:tcW w:w="297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Repleksiyon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Ano ang nararamdaman mo na may nagawa kang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likhang-sining na kapaki-pakinabang at magagamit sa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inyong tahanan?</w:t>
            </w:r>
          </w:p>
        </w:tc>
        <w:tc>
          <w:tcPr>
            <w:tcW w:w="306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728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A3013" w:rsidRPr="006605A3" w:rsidTr="00CA3013">
        <w:trPr>
          <w:jc w:val="center"/>
        </w:trPr>
        <w:tc>
          <w:tcPr>
            <w:tcW w:w="3358" w:type="dxa"/>
            <w:shd w:val="clear" w:color="auto" w:fill="FFFFFF" w:themeFill="background1"/>
          </w:tcPr>
          <w:p w:rsidR="00CA3013" w:rsidRPr="001C6877" w:rsidRDefault="00CA3013" w:rsidP="00CA3013">
            <w:pPr>
              <w:pStyle w:val="NoSpacing"/>
              <w:numPr>
                <w:ilvl w:val="0"/>
                <w:numId w:val="3"/>
              </w:numPr>
              <w:tabs>
                <w:tab w:val="left" w:pos="162"/>
                <w:tab w:val="left" w:pos="252"/>
              </w:tabs>
              <w:ind w:left="0" w:hanging="18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Paglalahat ng Aralin</w:t>
            </w:r>
          </w:p>
          <w:p w:rsidR="00CA3013" w:rsidRPr="001C6877" w:rsidRDefault="00CA3013" w:rsidP="00CD7ED7">
            <w:pPr>
              <w:pStyle w:val="NoSpacing"/>
              <w:tabs>
                <w:tab w:val="left" w:pos="162"/>
                <w:tab w:val="left" w:pos="252"/>
              </w:tabs>
              <w:ind w:hanging="18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 xml:space="preserve">      ( Generalization)</w:t>
            </w:r>
          </w:p>
          <w:p w:rsidR="00CA3013" w:rsidRPr="001C6877" w:rsidRDefault="00CA3013" w:rsidP="00CD7ED7">
            <w:pPr>
              <w:pStyle w:val="NoSpacing"/>
              <w:tabs>
                <w:tab w:val="left" w:pos="162"/>
                <w:tab w:val="left" w:pos="252"/>
              </w:tabs>
              <w:ind w:hanging="18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CA3013" w:rsidRPr="001C6877" w:rsidRDefault="00CA3013" w:rsidP="00CD7ED7">
            <w:pPr>
              <w:pStyle w:val="NoSpacing"/>
              <w:tabs>
                <w:tab w:val="left" w:pos="162"/>
                <w:tab w:val="left" w:pos="252"/>
              </w:tabs>
              <w:ind w:hanging="18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06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Paglalahat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Ano ang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>harmonic interval</w:t>
            </w: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?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(Ang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 xml:space="preserve">harmonic interval </w:t>
            </w: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ay binubuo ng dalawang magkaugnay na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 xml:space="preserve">tone </w:t>
            </w: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na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inaawit o tinutugtog nang sabay. Ito ay nagbibigay ng kakaibang kulay sa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tunog ng awit.)</w:t>
            </w:r>
          </w:p>
        </w:tc>
        <w:tc>
          <w:tcPr>
            <w:tcW w:w="297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Paglalahat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Ang paglalala ng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 xml:space="preserve">placemat </w:t>
            </w: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gamit ang mga materyales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na nakikita sa paligid ay isang magandang katangian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para maipalabas ang pagkamalikhain ng bawat bata.</w:t>
            </w:r>
          </w:p>
        </w:tc>
        <w:tc>
          <w:tcPr>
            <w:tcW w:w="306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Paglalagom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Gabayan ang mga bata upang makabuo ng wastong kaisipan sa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iba’t ibang pagsubok. Itanong kung aling gawaing pagsubok ang dapat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mauna at dapat mahuli.</w:t>
            </w:r>
          </w:p>
        </w:tc>
        <w:tc>
          <w:tcPr>
            <w:tcW w:w="288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Paglalahat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728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Paglalahat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A3013" w:rsidRPr="006605A3" w:rsidTr="00CA3013">
        <w:trPr>
          <w:trHeight w:val="1241"/>
          <w:jc w:val="center"/>
        </w:trPr>
        <w:tc>
          <w:tcPr>
            <w:tcW w:w="3358" w:type="dxa"/>
            <w:shd w:val="clear" w:color="auto" w:fill="FFFFFF" w:themeFill="background1"/>
          </w:tcPr>
          <w:p w:rsidR="00CA3013" w:rsidRPr="001C6877" w:rsidRDefault="00CA3013" w:rsidP="00CA3013">
            <w:pPr>
              <w:pStyle w:val="NoSpacing"/>
              <w:numPr>
                <w:ilvl w:val="0"/>
                <w:numId w:val="3"/>
              </w:numPr>
              <w:tabs>
                <w:tab w:val="left" w:pos="162"/>
                <w:tab w:val="left" w:pos="252"/>
              </w:tabs>
              <w:ind w:left="0" w:hanging="18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Pagtataya ng Aralin</w:t>
            </w:r>
          </w:p>
        </w:tc>
        <w:tc>
          <w:tcPr>
            <w:tcW w:w="306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Pagtataya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Suriin ang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 xml:space="preserve">musical score </w:t>
            </w: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ng “Manang Biday” (bahaging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>alto</w:t>
            </w: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) na nasa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 xml:space="preserve">nakaraang aralin. Bilugan ang mga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measure </w:t>
            </w: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 xml:space="preserve">na may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third interval</w:t>
            </w: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297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Pagtataya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Suriin ang gawain ng mga bata gamit ang rubrik.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Suriin ang gawain ng mga bata gamit ang rubrik.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>
                  <wp:extent cx="1414131" cy="1913861"/>
                  <wp:effectExtent l="0" t="0" r="0" b="0"/>
                  <wp:docPr id="17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 l="29160" t="15572" r="23077" b="29469"/>
                          <a:stretch/>
                        </pic:blipFill>
                        <pic:spPr bwMode="auto">
                          <a:xfrm>
                            <a:off x="0" y="0"/>
                            <a:ext cx="1414131" cy="1913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Pagtataya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Muling ipagawa sa mga mag-aaral ang mga pagsubok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upang malaman kung ano ang estado ng kanilang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>physical fitness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 xml:space="preserve">kumpara sa paunang pagsubok o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pre-test</w:t>
            </w: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288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 xml:space="preserve"> Pagtataya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Ipasagot sa klase ang gawain sa “Kaya Natin ‘To”.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Kompletuhin ang pangungusap sa loob ng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 xml:space="preserve">talk balloon </w:t>
            </w: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upang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makabuo ng saloobin.</w:t>
            </w:r>
          </w:p>
        </w:tc>
        <w:tc>
          <w:tcPr>
            <w:tcW w:w="2728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 xml:space="preserve"> Pagtataya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Ipasagot sa klase ang gawain sa “Kaya Natin ‘To”.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Kompletuhin ang pangungusap sa loob ng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 xml:space="preserve">talk balloon </w:t>
            </w: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upang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makabuo ng saloobin.</w:t>
            </w:r>
          </w:p>
        </w:tc>
      </w:tr>
      <w:tr w:rsidR="00CA3013" w:rsidRPr="006605A3" w:rsidTr="00CA3013">
        <w:trPr>
          <w:trHeight w:val="611"/>
          <w:jc w:val="center"/>
        </w:trPr>
        <w:tc>
          <w:tcPr>
            <w:tcW w:w="3358" w:type="dxa"/>
            <w:shd w:val="clear" w:color="auto" w:fill="FFFFFF" w:themeFill="background1"/>
          </w:tcPr>
          <w:p w:rsidR="00CA3013" w:rsidRPr="001C6877" w:rsidRDefault="00CA3013" w:rsidP="00CA3013">
            <w:pPr>
              <w:pStyle w:val="NoSpacing"/>
              <w:numPr>
                <w:ilvl w:val="0"/>
                <w:numId w:val="3"/>
              </w:numPr>
              <w:tabs>
                <w:tab w:val="left" w:pos="162"/>
                <w:tab w:val="left" w:pos="252"/>
              </w:tabs>
              <w:ind w:left="0" w:hanging="18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Karagdagang gawain para sa takdang aralin( Assignment)</w:t>
            </w:r>
          </w:p>
        </w:tc>
        <w:tc>
          <w:tcPr>
            <w:tcW w:w="306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 xml:space="preserve"> Takdang-aralin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Sanayin ang pag-awit ng bahaging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 xml:space="preserve">soprano </w:t>
            </w: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at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>alto.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 xml:space="preserve">Magdala ng isang simpleng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musical score </w:t>
            </w: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ng awit na natutuhan na.</w:t>
            </w:r>
          </w:p>
        </w:tc>
        <w:tc>
          <w:tcPr>
            <w:tcW w:w="297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Takdang Aralin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Lagyan ng barnis at patuyuin ang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 xml:space="preserve">placemat </w:t>
            </w: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sa tulong ng mga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magulang at ibahagi ang bagong natutunan upang makagawa pa at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maaaring magamit sa inyong tahanan.</w:t>
            </w:r>
          </w:p>
        </w:tc>
        <w:tc>
          <w:tcPr>
            <w:tcW w:w="3060" w:type="dxa"/>
            <w:shd w:val="clear" w:color="auto" w:fill="FFFFFF" w:themeFill="background1"/>
          </w:tcPr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PH"/>
              </w:rPr>
              <w:t xml:space="preserve">Takdang-aralin 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Sabihan ang mga bata na bago nila itaya ang kanilang sarili sa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 xml:space="preserve">mga pagsubok ng mga sangkap ng </w:t>
            </w:r>
            <w:r w:rsidRPr="001C68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PH"/>
              </w:rPr>
              <w:t>physical fitness</w:t>
            </w: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, nararapat lamang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na muli nilang tandaan ang mga alituntunin para sa wastong pagsasagawa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ng mga ito.</w:t>
            </w:r>
          </w:p>
        </w:tc>
        <w:tc>
          <w:tcPr>
            <w:tcW w:w="2880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Takdang- aralin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Sasagutin ang mga tanong. (Magpagabay sa magulang)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1. Ano-ano ang mga paghahandang ginagawa ng inyong mag-anak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sa panahon ng kalamidad?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2. Anong paghahanda ang ginagawa ng inyong paaralan sa panahon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ng sakuna?</w:t>
            </w:r>
          </w:p>
        </w:tc>
        <w:tc>
          <w:tcPr>
            <w:tcW w:w="2728" w:type="dxa"/>
            <w:shd w:val="clear" w:color="auto" w:fill="FFFFFF" w:themeFill="background1"/>
          </w:tcPr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Takdang- aralin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Sasagutin ang mga tanong. (Magpagabay sa magulang)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1. Ano-ano ang mga paghahandang ginagawa ng inyong mag-anak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sa panahon ng kalamidad?</w:t>
            </w:r>
          </w:p>
          <w:p w:rsidR="00CA3013" w:rsidRPr="001C6877" w:rsidRDefault="00CA3013" w:rsidP="00CD7ED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PH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  <w:lang w:val="en-PH"/>
              </w:rPr>
              <w:t>2. Anong paghahanda ang ginagawa ng inyong paaralan sa panahon</w:t>
            </w:r>
          </w:p>
          <w:p w:rsidR="00CA3013" w:rsidRPr="001C6877" w:rsidRDefault="00CA3013" w:rsidP="00CD7ED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1C6877">
              <w:rPr>
                <w:rFonts w:asciiTheme="minorHAnsi" w:hAnsiTheme="minorHAnsi" w:cstheme="minorHAnsi"/>
                <w:sz w:val="18"/>
                <w:szCs w:val="18"/>
              </w:rPr>
              <w:t>ng sakuna?</w:t>
            </w:r>
          </w:p>
        </w:tc>
      </w:tr>
    </w:tbl>
    <w:tbl>
      <w:tblPr>
        <w:tblStyle w:val="TableGrid51"/>
        <w:tblW w:w="17460" w:type="dxa"/>
        <w:tblInd w:w="18" w:type="dxa"/>
        <w:tblLook w:val="04A0" w:firstRow="1" w:lastRow="0" w:firstColumn="1" w:lastColumn="0" w:noHBand="0" w:noVBand="1"/>
      </w:tblPr>
      <w:tblGrid>
        <w:gridCol w:w="2970"/>
        <w:gridCol w:w="2700"/>
        <w:gridCol w:w="2880"/>
        <w:gridCol w:w="3060"/>
        <w:gridCol w:w="2880"/>
        <w:gridCol w:w="2970"/>
      </w:tblGrid>
      <w:tr w:rsidR="00CA3013" w:rsidRPr="00ED336C" w:rsidTr="00CD7ED7">
        <w:tc>
          <w:tcPr>
            <w:tcW w:w="2970" w:type="dxa"/>
            <w:shd w:val="clear" w:color="auto" w:fill="auto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b/>
                <w:sz w:val="18"/>
                <w:szCs w:val="18"/>
              </w:rPr>
              <w:t>V. MGA TALA</w:t>
            </w:r>
          </w:p>
        </w:tc>
        <w:tc>
          <w:tcPr>
            <w:tcW w:w="2700" w:type="dxa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880" w:type="dxa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060" w:type="dxa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880" w:type="dxa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970" w:type="dxa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CA3013" w:rsidRPr="00ED336C" w:rsidTr="00CD7ED7">
        <w:tc>
          <w:tcPr>
            <w:tcW w:w="2970" w:type="dxa"/>
            <w:shd w:val="clear" w:color="auto" w:fill="auto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b/>
                <w:sz w:val="18"/>
                <w:szCs w:val="18"/>
              </w:rPr>
              <w:t>VI. PAGNINILAY</w:t>
            </w:r>
          </w:p>
        </w:tc>
        <w:tc>
          <w:tcPr>
            <w:tcW w:w="14490" w:type="dxa"/>
            <w:gridSpan w:val="5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CA3013" w:rsidRPr="00ED336C" w:rsidTr="00CD7ED7">
        <w:tc>
          <w:tcPr>
            <w:tcW w:w="2970" w:type="dxa"/>
            <w:shd w:val="clear" w:color="auto" w:fill="FFFFFF" w:themeFill="background1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A. Bilang ng mag-aaral na nakakuha ng 80% sa pagtataya.</w:t>
            </w:r>
          </w:p>
        </w:tc>
        <w:tc>
          <w:tcPr>
            <w:tcW w:w="2700" w:type="dxa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880" w:type="dxa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060" w:type="dxa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880" w:type="dxa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970" w:type="dxa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CA3013" w:rsidRPr="00ED336C" w:rsidTr="00CD7ED7">
        <w:tc>
          <w:tcPr>
            <w:tcW w:w="2970" w:type="dxa"/>
            <w:shd w:val="clear" w:color="auto" w:fill="FFFFFF" w:themeFill="background1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B. Bilang ng mga-aaral na nangangailangan ng iba pang gawain para sa remediation</w:t>
            </w:r>
          </w:p>
        </w:tc>
        <w:tc>
          <w:tcPr>
            <w:tcW w:w="2700" w:type="dxa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880" w:type="dxa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060" w:type="dxa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880" w:type="dxa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970" w:type="dxa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CA3013" w:rsidRPr="00ED336C" w:rsidTr="00CD7ED7">
        <w:tc>
          <w:tcPr>
            <w:tcW w:w="2970" w:type="dxa"/>
            <w:shd w:val="clear" w:color="auto" w:fill="FFFFFF" w:themeFill="background1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C. Nakatulong ba ang remediation? Bilang ng mag-aaral na nakaunawa sa aralin.</w:t>
            </w:r>
          </w:p>
        </w:tc>
        <w:tc>
          <w:tcPr>
            <w:tcW w:w="2700" w:type="dxa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880" w:type="dxa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060" w:type="dxa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880" w:type="dxa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970" w:type="dxa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CA3013" w:rsidRPr="00ED336C" w:rsidTr="00CD7ED7">
        <w:tc>
          <w:tcPr>
            <w:tcW w:w="2970" w:type="dxa"/>
            <w:shd w:val="clear" w:color="auto" w:fill="FFFFFF" w:themeFill="background1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D. Bilang ng mga mag-aaral na magpapatuloy sa remediation</w:t>
            </w:r>
          </w:p>
        </w:tc>
        <w:tc>
          <w:tcPr>
            <w:tcW w:w="2700" w:type="dxa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880" w:type="dxa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060" w:type="dxa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880" w:type="dxa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970" w:type="dxa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CA3013" w:rsidRPr="00ED336C" w:rsidTr="00CD7ED7">
        <w:tc>
          <w:tcPr>
            <w:tcW w:w="2970" w:type="dxa"/>
            <w:shd w:val="clear" w:color="auto" w:fill="FFFFFF" w:themeFill="background1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E. Alin sa mga istratehiyang pagtuturo ang nakatulong ng lubos? Paano ito nakatulong?</w:t>
            </w:r>
          </w:p>
        </w:tc>
        <w:tc>
          <w:tcPr>
            <w:tcW w:w="2700" w:type="dxa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b/>
                <w:sz w:val="18"/>
                <w:szCs w:val="18"/>
              </w:rPr>
              <w:t>Stratehiyang dapat gamitin: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__Koaborasyon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__Pangkatang Gawain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__ANA / KWL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__Fishbone Planner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__Sanhi at Bunga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__Paint Me A Picture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__Event Map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__Decision Chart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__Data Retrieval Chart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__I –Search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__Discussion</w:t>
            </w:r>
          </w:p>
        </w:tc>
        <w:tc>
          <w:tcPr>
            <w:tcW w:w="2880" w:type="dxa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b/>
                <w:sz w:val="18"/>
                <w:szCs w:val="18"/>
              </w:rPr>
              <w:lastRenderedPageBreak/>
              <w:t>Stratehiyang dapat gamitin: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__Koaborasyon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__Pangkatang Gawain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__ANA / KWL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__Fishbone Planner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__Sanhi at Bunga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__Paint Me A Picture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__Event Map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__Decision Chart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__Data Retrieval Chart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__I –Search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__Discussion</w:t>
            </w:r>
          </w:p>
        </w:tc>
        <w:tc>
          <w:tcPr>
            <w:tcW w:w="3060" w:type="dxa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b/>
                <w:sz w:val="18"/>
                <w:szCs w:val="18"/>
              </w:rPr>
              <w:lastRenderedPageBreak/>
              <w:t>Stratehiyang dapat gamitin: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__Koaborasyon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__Pangkatang Gawain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__ANA / KWL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__Fishbone Planner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__Sanhi at Bunga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__Paint Me A Picture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__Event Map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__Decision Chart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__Data Retrieval Chart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__I –Search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__Discussion</w:t>
            </w:r>
          </w:p>
        </w:tc>
        <w:tc>
          <w:tcPr>
            <w:tcW w:w="2880" w:type="dxa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b/>
                <w:sz w:val="18"/>
                <w:szCs w:val="18"/>
              </w:rPr>
              <w:lastRenderedPageBreak/>
              <w:t>Stratehiyang dapat gamitin: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__Koaborasyon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__Pangkatang Gawain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__ANA / KWL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__Fishbone Planner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__Sanhi at Bunga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__Paint Me A Picture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__Event Map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__Decision Chart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__Data Retrieval Chart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__I –Search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__Discussion</w:t>
            </w:r>
          </w:p>
        </w:tc>
        <w:tc>
          <w:tcPr>
            <w:tcW w:w="2970" w:type="dxa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b/>
                <w:sz w:val="18"/>
                <w:szCs w:val="18"/>
              </w:rPr>
              <w:lastRenderedPageBreak/>
              <w:t>Stratehiyang dapat gamitin: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__Koaborasyon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__Pangkatang Gawain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__ANA / KWL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__Fishbone Planner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__Sanhi at Bunga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__Paint Me A Picture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__Event Map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__Decision Chart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__Data Retrieval Chart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__I –Search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__Discussion</w:t>
            </w:r>
          </w:p>
        </w:tc>
      </w:tr>
      <w:tr w:rsidR="00CA3013" w:rsidRPr="00ED336C" w:rsidTr="00CD7ED7">
        <w:tc>
          <w:tcPr>
            <w:tcW w:w="2970" w:type="dxa"/>
            <w:shd w:val="clear" w:color="auto" w:fill="FFFFFF" w:themeFill="background1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F. Anong suliranin ang aking naranasan na nasolusyunan sa tulong ng aking punungguro at superbisor?</w:t>
            </w:r>
          </w:p>
        </w:tc>
        <w:tc>
          <w:tcPr>
            <w:tcW w:w="2700" w:type="dxa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b/>
                <w:sz w:val="18"/>
                <w:szCs w:val="18"/>
              </w:rPr>
              <w:t>Mga Suliraning aking naranasan: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__Kakulangan sa makabagong kagamitang panturo.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__Di-magandang pag-uugali ng mga bata.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__Mapanupil/mapang-aping mga bata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__Kakulangan sa Kahandaan ng mga bata lalo na sa pagbabasa.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__Kakulangan ng guro sa kaalaman ng makabagong teknolohiya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__Kamalayang makadayuhan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880" w:type="dxa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b/>
                <w:sz w:val="18"/>
                <w:szCs w:val="18"/>
              </w:rPr>
              <w:t>Mga Suliraning aking naranasan: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__Kakulangan sa makabagong kagamitang panturo.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__Di-magandang pag-uugali ng mga bata.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__Mapanupil/mapang-aping mga bata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__Kakulangan sa Kahandaan ng mga bata lalo na sa pagbabasa.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__Kakulangan ng guro sa kaalaman ng makabagong teknolohiya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__Kamalayang makadayuhan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060" w:type="dxa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b/>
                <w:sz w:val="18"/>
                <w:szCs w:val="18"/>
              </w:rPr>
              <w:t>Mga Suliraning aking naranasan: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__Kakulangan sa makabagong kagamitang panturo.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__Di-magandang pag-uugali ng mga bata.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__Mapanupil/mapang-aping mga bata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__Kakulangan sa Kahandaan ng mga bata lalo na sa pagbabasa.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__Kakulangan ng guro sa kaalaman ng makabagong teknolohiya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__Kamalayang makadayuhan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880" w:type="dxa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b/>
                <w:sz w:val="18"/>
                <w:szCs w:val="18"/>
              </w:rPr>
              <w:t>Mga Suliraning aking naranasan: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__Kakulangan sa makabagong kagamitang panturo.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__Di-magandang pag-uugali ng mga bata.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__Mapanupil/mapang-aping mga bata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__Kakulangan sa Kahandaan ng mga bata lalo na sa pagbabasa.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__Kakulangan ng guro sa kaalaman ng makabagong teknolohiya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__Kamalayang makadayuhan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970" w:type="dxa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b/>
                <w:sz w:val="18"/>
                <w:szCs w:val="18"/>
              </w:rPr>
              <w:t>Mga Suliraning aking naranasan: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__Kakulangan sa makabagong kagamitang panturo.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__Di-magandang pag-uugali ng mga bata.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__Mapanupil/mapang-aping mga bata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__Kakulangan sa Kahandaan ng mga bata lalo na sa pagbabasa.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__Kakulangan ng guro sa kaalaman ng makabagong teknolohiya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__Kamalayang makadayuhan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CA3013" w:rsidRPr="00ED336C" w:rsidTr="00CD7ED7">
        <w:tc>
          <w:tcPr>
            <w:tcW w:w="2970" w:type="dxa"/>
            <w:shd w:val="clear" w:color="auto" w:fill="FFFFFF" w:themeFill="background1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G. Anong kagamitan ang aking nadibuho na nais kong ibahagi sa mga kapwa ko guro?</w:t>
            </w:r>
          </w:p>
        </w:tc>
        <w:tc>
          <w:tcPr>
            <w:tcW w:w="2700" w:type="dxa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__Pagpapanuod ng video presentation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__Paggamit ng Big Book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__Community Language Learning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__Ang “Suggestopedia”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 Ang pagkatutong Task Based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__Instraksyunal na material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880" w:type="dxa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__Pagpapanuod ng video presentation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__Paggamit ng Big Book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__Community Language Learning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__Ang “Suggestopedia”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 Ang pagkatutong Task Based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__Instraksyunal na material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060" w:type="dxa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__Pagpapanuod ng video presentation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__Paggamit ng Big Book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__Community Language Learning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__Ang “Suggestopedia”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 Ang pagkatutong Task Based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__Instraksyunal na material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880" w:type="dxa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__Pagpapanuod ng video presentation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__Paggamit ng Big Book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__Community Language Learning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__Ang “Suggestopedia”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 Ang pagkatutong Task Based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__Instraksyunal na material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970" w:type="dxa"/>
          </w:tcPr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__Pagpapanuod ng video presentation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__Paggamit ng Big Book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__Community Language Learning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__Ang “Suggestopedia”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 Ang pagkatutong Task Based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ED336C">
              <w:rPr>
                <w:rFonts w:ascii="Calibri" w:eastAsia="Calibri" w:hAnsi="Calibri" w:cs="Calibri"/>
                <w:sz w:val="18"/>
                <w:szCs w:val="18"/>
              </w:rPr>
              <w:t>__Instraksyunal na material</w:t>
            </w:r>
          </w:p>
          <w:p w:rsidR="00CA3013" w:rsidRPr="00ED336C" w:rsidRDefault="00CA3013" w:rsidP="00CD7ED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:rsidR="00767BDB" w:rsidRPr="00813A83" w:rsidRDefault="00767BDB" w:rsidP="00767BDB">
      <w:pPr>
        <w:shd w:val="clear" w:color="auto" w:fill="FFFFFF" w:themeFill="background1"/>
        <w:rPr>
          <w:rFonts w:asciiTheme="minorHAnsi" w:hAnsiTheme="minorHAnsi" w:cstheme="minorHAnsi"/>
          <w:sz w:val="18"/>
          <w:szCs w:val="18"/>
        </w:rPr>
      </w:pPr>
    </w:p>
    <w:p w:rsidR="00E01609" w:rsidRDefault="00E01609" w:rsidP="008E4FB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rPr>
          <w:rFonts w:ascii="Cambria" w:hAnsi="Cambria" w:cs="Cambria"/>
          <w:b/>
          <w:bCs/>
          <w:sz w:val="20"/>
          <w:szCs w:val="20"/>
        </w:rPr>
      </w:pPr>
    </w:p>
    <w:p w:rsidR="002A17B1" w:rsidRDefault="002A17B1" w:rsidP="008E4FB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rPr>
          <w:rFonts w:ascii="Cambria" w:hAnsi="Cambria" w:cs="Cambria"/>
          <w:b/>
          <w:bCs/>
          <w:sz w:val="20"/>
          <w:szCs w:val="20"/>
        </w:rPr>
      </w:pPr>
    </w:p>
    <w:p w:rsidR="00872BF7" w:rsidRDefault="00872BF7" w:rsidP="00AE6687"/>
    <w:sectPr w:rsidR="00872BF7" w:rsidSect="00472909">
      <w:pgSz w:w="1872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EC1583"/>
    <w:multiLevelType w:val="hybridMultilevel"/>
    <w:tmpl w:val="274C01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8E7FC1"/>
    <w:multiLevelType w:val="hybridMultilevel"/>
    <w:tmpl w:val="2404F05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6A1E7E"/>
    <w:multiLevelType w:val="hybridMultilevel"/>
    <w:tmpl w:val="2E9EBD9A"/>
    <w:lvl w:ilvl="0" w:tplc="B09852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C37C53"/>
    <w:multiLevelType w:val="hybridMultilevel"/>
    <w:tmpl w:val="237A71E2"/>
    <w:lvl w:ilvl="0" w:tplc="EBDC082E">
      <w:start w:val="2"/>
      <w:numFmt w:val="bullet"/>
      <w:lvlText w:val="-"/>
      <w:lvlJc w:val="left"/>
      <w:pPr>
        <w:ind w:left="720" w:hanging="360"/>
      </w:pPr>
      <w:rPr>
        <w:rFonts w:ascii="ArialMT" w:eastAsiaTheme="minorHAnsi" w:hAnsi="ArialMT" w:cs="ArialMT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7720B2"/>
    <w:multiLevelType w:val="hybridMultilevel"/>
    <w:tmpl w:val="32E6246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857DE2"/>
    <w:multiLevelType w:val="hybridMultilevel"/>
    <w:tmpl w:val="E1866F8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44B4"/>
    <w:rsid w:val="00004FF0"/>
    <w:rsid w:val="00010B7B"/>
    <w:rsid w:val="000127CD"/>
    <w:rsid w:val="00014C04"/>
    <w:rsid w:val="000165BD"/>
    <w:rsid w:val="0002099B"/>
    <w:rsid w:val="00031D59"/>
    <w:rsid w:val="00061F52"/>
    <w:rsid w:val="00077B3C"/>
    <w:rsid w:val="000815F6"/>
    <w:rsid w:val="00096ED5"/>
    <w:rsid w:val="000A0D2F"/>
    <w:rsid w:val="000A1FAF"/>
    <w:rsid w:val="000A3747"/>
    <w:rsid w:val="000A572B"/>
    <w:rsid w:val="000B4997"/>
    <w:rsid w:val="000D2D45"/>
    <w:rsid w:val="000D7A6F"/>
    <w:rsid w:val="000E4554"/>
    <w:rsid w:val="000F2552"/>
    <w:rsid w:val="0010259F"/>
    <w:rsid w:val="0014044A"/>
    <w:rsid w:val="00144E43"/>
    <w:rsid w:val="001B75D5"/>
    <w:rsid w:val="001D7DD2"/>
    <w:rsid w:val="001E2D3D"/>
    <w:rsid w:val="001F04E0"/>
    <w:rsid w:val="00201716"/>
    <w:rsid w:val="0020299C"/>
    <w:rsid w:val="00205DB8"/>
    <w:rsid w:val="00207F54"/>
    <w:rsid w:val="0021153E"/>
    <w:rsid w:val="00217EEF"/>
    <w:rsid w:val="00223B3F"/>
    <w:rsid w:val="00231D44"/>
    <w:rsid w:val="00237E34"/>
    <w:rsid w:val="00241E61"/>
    <w:rsid w:val="00244D02"/>
    <w:rsid w:val="00252001"/>
    <w:rsid w:val="00252C90"/>
    <w:rsid w:val="002565B7"/>
    <w:rsid w:val="00271EE7"/>
    <w:rsid w:val="0027327D"/>
    <w:rsid w:val="0029241B"/>
    <w:rsid w:val="002939A5"/>
    <w:rsid w:val="002950A9"/>
    <w:rsid w:val="002A17B1"/>
    <w:rsid w:val="002B077E"/>
    <w:rsid w:val="002C6BE7"/>
    <w:rsid w:val="002D6D27"/>
    <w:rsid w:val="002F3871"/>
    <w:rsid w:val="00303DC5"/>
    <w:rsid w:val="00314F03"/>
    <w:rsid w:val="00334014"/>
    <w:rsid w:val="00345362"/>
    <w:rsid w:val="00350D01"/>
    <w:rsid w:val="00377413"/>
    <w:rsid w:val="0038505A"/>
    <w:rsid w:val="003B6DD1"/>
    <w:rsid w:val="003D12E6"/>
    <w:rsid w:val="003E62E0"/>
    <w:rsid w:val="003F2943"/>
    <w:rsid w:val="003F4A1F"/>
    <w:rsid w:val="003F52DD"/>
    <w:rsid w:val="00420F1E"/>
    <w:rsid w:val="00423796"/>
    <w:rsid w:val="00423B6D"/>
    <w:rsid w:val="00426533"/>
    <w:rsid w:val="00437643"/>
    <w:rsid w:val="00444A0D"/>
    <w:rsid w:val="00445BAF"/>
    <w:rsid w:val="004667F0"/>
    <w:rsid w:val="004718BD"/>
    <w:rsid w:val="00472909"/>
    <w:rsid w:val="004763C2"/>
    <w:rsid w:val="0049658F"/>
    <w:rsid w:val="004C5AD3"/>
    <w:rsid w:val="004D3EEC"/>
    <w:rsid w:val="004E7814"/>
    <w:rsid w:val="004E7CF4"/>
    <w:rsid w:val="00502ED8"/>
    <w:rsid w:val="005048DC"/>
    <w:rsid w:val="0053093F"/>
    <w:rsid w:val="00553DD1"/>
    <w:rsid w:val="005641FA"/>
    <w:rsid w:val="005661DF"/>
    <w:rsid w:val="00571645"/>
    <w:rsid w:val="00595EA6"/>
    <w:rsid w:val="005963E1"/>
    <w:rsid w:val="005B1176"/>
    <w:rsid w:val="005C01EF"/>
    <w:rsid w:val="005C20F2"/>
    <w:rsid w:val="005E0705"/>
    <w:rsid w:val="005F29B7"/>
    <w:rsid w:val="005F34F8"/>
    <w:rsid w:val="00614610"/>
    <w:rsid w:val="00623BC9"/>
    <w:rsid w:val="006444B4"/>
    <w:rsid w:val="00654718"/>
    <w:rsid w:val="00655B1D"/>
    <w:rsid w:val="00696FDC"/>
    <w:rsid w:val="006B5527"/>
    <w:rsid w:val="006C478A"/>
    <w:rsid w:val="006C769B"/>
    <w:rsid w:val="006D5CD8"/>
    <w:rsid w:val="006F3656"/>
    <w:rsid w:val="006F59E3"/>
    <w:rsid w:val="006F6F71"/>
    <w:rsid w:val="00702075"/>
    <w:rsid w:val="00711E2D"/>
    <w:rsid w:val="00720D1E"/>
    <w:rsid w:val="0075419D"/>
    <w:rsid w:val="00754951"/>
    <w:rsid w:val="00767BDB"/>
    <w:rsid w:val="007811A6"/>
    <w:rsid w:val="00785815"/>
    <w:rsid w:val="00787655"/>
    <w:rsid w:val="00790D5B"/>
    <w:rsid w:val="00790F01"/>
    <w:rsid w:val="007A52FA"/>
    <w:rsid w:val="007B0775"/>
    <w:rsid w:val="007B253C"/>
    <w:rsid w:val="007B5141"/>
    <w:rsid w:val="007C6714"/>
    <w:rsid w:val="007E0386"/>
    <w:rsid w:val="007F7366"/>
    <w:rsid w:val="008000AE"/>
    <w:rsid w:val="00834ED5"/>
    <w:rsid w:val="00872BF7"/>
    <w:rsid w:val="00873970"/>
    <w:rsid w:val="008763BB"/>
    <w:rsid w:val="00876BBB"/>
    <w:rsid w:val="00880DDF"/>
    <w:rsid w:val="00894F18"/>
    <w:rsid w:val="008A059A"/>
    <w:rsid w:val="008B2141"/>
    <w:rsid w:val="008B2610"/>
    <w:rsid w:val="008B478A"/>
    <w:rsid w:val="008E3129"/>
    <w:rsid w:val="008E4FB1"/>
    <w:rsid w:val="008E6CDC"/>
    <w:rsid w:val="00904924"/>
    <w:rsid w:val="00922D01"/>
    <w:rsid w:val="00924BD9"/>
    <w:rsid w:val="0093261F"/>
    <w:rsid w:val="00934AFD"/>
    <w:rsid w:val="00941322"/>
    <w:rsid w:val="00971386"/>
    <w:rsid w:val="00974850"/>
    <w:rsid w:val="00987A0D"/>
    <w:rsid w:val="00A0688D"/>
    <w:rsid w:val="00A32D34"/>
    <w:rsid w:val="00A43EFD"/>
    <w:rsid w:val="00A70D71"/>
    <w:rsid w:val="00A724BB"/>
    <w:rsid w:val="00A72606"/>
    <w:rsid w:val="00A80501"/>
    <w:rsid w:val="00A8758C"/>
    <w:rsid w:val="00A90951"/>
    <w:rsid w:val="00AA2BFB"/>
    <w:rsid w:val="00AB580A"/>
    <w:rsid w:val="00AB5E5C"/>
    <w:rsid w:val="00AD52CA"/>
    <w:rsid w:val="00AE6687"/>
    <w:rsid w:val="00AE762D"/>
    <w:rsid w:val="00AF01E7"/>
    <w:rsid w:val="00AF5E88"/>
    <w:rsid w:val="00AF68FE"/>
    <w:rsid w:val="00B21780"/>
    <w:rsid w:val="00B33161"/>
    <w:rsid w:val="00B5458A"/>
    <w:rsid w:val="00B65F87"/>
    <w:rsid w:val="00B71EC4"/>
    <w:rsid w:val="00B76656"/>
    <w:rsid w:val="00B80B3E"/>
    <w:rsid w:val="00BA4901"/>
    <w:rsid w:val="00BD3E79"/>
    <w:rsid w:val="00BE5F84"/>
    <w:rsid w:val="00BF412D"/>
    <w:rsid w:val="00BF4639"/>
    <w:rsid w:val="00C000BE"/>
    <w:rsid w:val="00C24B85"/>
    <w:rsid w:val="00C278AA"/>
    <w:rsid w:val="00C432F9"/>
    <w:rsid w:val="00C515B8"/>
    <w:rsid w:val="00C6216F"/>
    <w:rsid w:val="00C652FB"/>
    <w:rsid w:val="00C750EA"/>
    <w:rsid w:val="00C904A5"/>
    <w:rsid w:val="00CA3013"/>
    <w:rsid w:val="00CA758C"/>
    <w:rsid w:val="00CC49F3"/>
    <w:rsid w:val="00CD1D6A"/>
    <w:rsid w:val="00CF0432"/>
    <w:rsid w:val="00D14EDC"/>
    <w:rsid w:val="00D15D4C"/>
    <w:rsid w:val="00D303B3"/>
    <w:rsid w:val="00D5309D"/>
    <w:rsid w:val="00D62E7B"/>
    <w:rsid w:val="00D642DC"/>
    <w:rsid w:val="00D712C1"/>
    <w:rsid w:val="00D848D6"/>
    <w:rsid w:val="00D8750F"/>
    <w:rsid w:val="00D964DA"/>
    <w:rsid w:val="00DA296C"/>
    <w:rsid w:val="00DA6EB2"/>
    <w:rsid w:val="00DC33CF"/>
    <w:rsid w:val="00DD1716"/>
    <w:rsid w:val="00DD5BFE"/>
    <w:rsid w:val="00DF4290"/>
    <w:rsid w:val="00DF6CE0"/>
    <w:rsid w:val="00E000C9"/>
    <w:rsid w:val="00E01609"/>
    <w:rsid w:val="00E030D7"/>
    <w:rsid w:val="00E112A3"/>
    <w:rsid w:val="00E21047"/>
    <w:rsid w:val="00E75CF0"/>
    <w:rsid w:val="00E813E6"/>
    <w:rsid w:val="00E951B7"/>
    <w:rsid w:val="00EB567A"/>
    <w:rsid w:val="00EE3B70"/>
    <w:rsid w:val="00EE4927"/>
    <w:rsid w:val="00EE50A6"/>
    <w:rsid w:val="00EE6957"/>
    <w:rsid w:val="00F00B0C"/>
    <w:rsid w:val="00F01E5C"/>
    <w:rsid w:val="00F229CD"/>
    <w:rsid w:val="00F23E51"/>
    <w:rsid w:val="00F31D0C"/>
    <w:rsid w:val="00F37C63"/>
    <w:rsid w:val="00F56891"/>
    <w:rsid w:val="00F72A3C"/>
    <w:rsid w:val="00FB03E4"/>
    <w:rsid w:val="00FB28C0"/>
    <w:rsid w:val="00FC29F9"/>
    <w:rsid w:val="00FE3FC4"/>
    <w:rsid w:val="00FF31CE"/>
    <w:rsid w:val="00FF7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55E5A4-B2E0-4838-8013-41F4C0965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 w:qFormat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44B4"/>
    <w:pPr>
      <w:spacing w:after="0" w:line="240" w:lineRule="auto"/>
    </w:pPr>
    <w:rPr>
      <w:rFonts w:ascii="Arial" w:hAnsi="Ari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4B85"/>
    <w:pPr>
      <w:keepNext/>
      <w:keepLines/>
      <w:spacing w:before="20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qFormat/>
    <w:rsid w:val="006444B4"/>
    <w:pPr>
      <w:spacing w:after="0" w:line="24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787655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NoSpacing">
    <w:name w:val="No Spacing"/>
    <w:aliases w:val="Yadel"/>
    <w:link w:val="NoSpacingChar"/>
    <w:uiPriority w:val="1"/>
    <w:qFormat/>
    <w:rsid w:val="0078765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787655"/>
    <w:pPr>
      <w:autoSpaceDE w:val="0"/>
      <w:autoSpaceDN w:val="0"/>
      <w:adjustRightInd w:val="0"/>
      <w:spacing w:after="0" w:line="240" w:lineRule="auto"/>
    </w:pPr>
    <w:rPr>
      <w:rFonts w:ascii="Gill Sans MT" w:eastAsia="Calibri" w:hAnsi="Gill Sans MT" w:cs="Gill Sans MT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76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655"/>
    <w:rPr>
      <w:rFonts w:ascii="Tahoma" w:hAnsi="Tahoma" w:cs="Tahoma"/>
      <w:sz w:val="16"/>
      <w:szCs w:val="16"/>
    </w:rPr>
  </w:style>
  <w:style w:type="table" w:customStyle="1" w:styleId="TableGrid5">
    <w:name w:val="Table Grid5"/>
    <w:basedOn w:val="TableNormal"/>
    <w:next w:val="TableGrid"/>
    <w:uiPriority w:val="39"/>
    <w:rsid w:val="000127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502ED8"/>
    <w:rPr>
      <w:color w:val="0000FF"/>
      <w:u w:val="single"/>
    </w:rPr>
  </w:style>
  <w:style w:type="paragraph" w:customStyle="1" w:styleId="definition">
    <w:name w:val="definition"/>
    <w:basedOn w:val="Normal"/>
    <w:rsid w:val="00077B3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24B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DefaultParagraphFont"/>
    <w:rsid w:val="00C24B85"/>
  </w:style>
  <w:style w:type="table" w:customStyle="1" w:styleId="TableGrid12">
    <w:name w:val="Table Grid12"/>
    <w:basedOn w:val="TableNormal"/>
    <w:next w:val="TableGrid"/>
    <w:uiPriority w:val="39"/>
    <w:qFormat/>
    <w:rsid w:val="00EB567A"/>
    <w:pPr>
      <w:spacing w:after="0" w:line="240" w:lineRule="auto"/>
    </w:pPr>
    <w:rPr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next w:val="TableGrid"/>
    <w:uiPriority w:val="39"/>
    <w:rsid w:val="007B253C"/>
    <w:pPr>
      <w:spacing w:after="0" w:line="240" w:lineRule="auto"/>
    </w:pPr>
    <w:rPr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39"/>
    <w:qFormat/>
    <w:rsid w:val="00D642DC"/>
    <w:pPr>
      <w:spacing w:after="0" w:line="240" w:lineRule="auto"/>
    </w:pPr>
    <w:rPr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aliases w:val="Yadel Char"/>
    <w:basedOn w:val="DefaultParagraphFont"/>
    <w:link w:val="NoSpacing"/>
    <w:uiPriority w:val="1"/>
    <w:rsid w:val="002B077E"/>
    <w:rPr>
      <w:rFonts w:ascii="Calibri" w:eastAsia="Calibri" w:hAnsi="Calibri" w:cs="Times New Roman"/>
    </w:rPr>
  </w:style>
  <w:style w:type="table" w:customStyle="1" w:styleId="TableGrid11">
    <w:name w:val="Table Grid11"/>
    <w:basedOn w:val="TableNormal"/>
    <w:next w:val="TableGrid"/>
    <w:uiPriority w:val="59"/>
    <w:qFormat/>
    <w:rsid w:val="002B077E"/>
    <w:pPr>
      <w:spacing w:after="0" w:line="240" w:lineRule="auto"/>
    </w:pPr>
    <w:rPr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qFormat/>
    <w:rsid w:val="00426533"/>
    <w:pPr>
      <w:spacing w:after="0" w:line="240" w:lineRule="auto"/>
    </w:pPr>
    <w:rPr>
      <w:sz w:val="20"/>
      <w:szCs w:val="20"/>
      <w:lang w:val="en-PH" w:eastAsia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qFormat/>
    <w:rsid w:val="007F7366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">
    <w:name w:val="Table Grid52"/>
    <w:basedOn w:val="TableNormal"/>
    <w:next w:val="TableGrid"/>
    <w:uiPriority w:val="39"/>
    <w:rsid w:val="00924B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nhideWhenUsed/>
    <w:rsid w:val="00C432F9"/>
    <w:pPr>
      <w:tabs>
        <w:tab w:val="center" w:pos="4680"/>
        <w:tab w:val="right" w:pos="9360"/>
      </w:tabs>
    </w:pPr>
    <w:rPr>
      <w:rFonts w:asciiTheme="minorHAnsi" w:hAnsiTheme="minorHAnsi"/>
      <w:lang w:val="en-PH"/>
    </w:rPr>
  </w:style>
  <w:style w:type="character" w:customStyle="1" w:styleId="FooterChar">
    <w:name w:val="Footer Char"/>
    <w:basedOn w:val="DefaultParagraphFont"/>
    <w:link w:val="Footer"/>
    <w:rsid w:val="00C432F9"/>
    <w:rPr>
      <w:lang w:val="en-PH"/>
    </w:rPr>
  </w:style>
  <w:style w:type="table" w:customStyle="1" w:styleId="TableGrid91">
    <w:name w:val="Table Grid91"/>
    <w:basedOn w:val="TableNormal"/>
    <w:next w:val="TableGrid"/>
    <w:uiPriority w:val="59"/>
    <w:qFormat/>
    <w:rsid w:val="00DF6CE0"/>
    <w:pPr>
      <w:spacing w:after="0" w:line="240" w:lineRule="auto"/>
    </w:pPr>
    <w:rPr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">
    <w:name w:val="Table Grid81"/>
    <w:basedOn w:val="TableNormal"/>
    <w:next w:val="TableGrid"/>
    <w:uiPriority w:val="59"/>
    <w:qFormat/>
    <w:rsid w:val="0049658F"/>
    <w:pPr>
      <w:spacing w:after="0" w:line="240" w:lineRule="auto"/>
    </w:pPr>
    <w:rPr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7549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2">
    <w:name w:val="Table Grid82"/>
    <w:basedOn w:val="TableNormal"/>
    <w:next w:val="TableGrid"/>
    <w:uiPriority w:val="39"/>
    <w:qFormat/>
    <w:rsid w:val="00B33161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3">
    <w:name w:val="Table Grid53"/>
    <w:basedOn w:val="TableNormal"/>
    <w:next w:val="TableGrid"/>
    <w:uiPriority w:val="39"/>
    <w:rsid w:val="00FB28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3774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39"/>
    <w:rsid w:val="00C00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3">
    <w:name w:val="A3"/>
    <w:uiPriority w:val="99"/>
    <w:rsid w:val="00CA3013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2420</Words>
  <Characters>13796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Macleo Parro</cp:lastModifiedBy>
  <cp:revision>8</cp:revision>
  <dcterms:created xsi:type="dcterms:W3CDTF">2018-02-24T11:32:00Z</dcterms:created>
  <dcterms:modified xsi:type="dcterms:W3CDTF">2020-02-27T14:41:00Z</dcterms:modified>
</cp:coreProperties>
</file>